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100" w:line="620" w:lineRule="exact"/>
        <w:jc w:val="center"/>
        <w:rPr>
          <w:rFonts w:hint="eastAsia" w:ascii="方正小标宋简体" w:hAnsi="黑体" w:eastAsia="方正小标宋简体"/>
          <w:sz w:val="44"/>
          <w:szCs w:val="44"/>
        </w:rPr>
      </w:pPr>
    </w:p>
    <w:p>
      <w:pPr>
        <w:spacing w:afterLines="100" w:line="620" w:lineRule="exact"/>
        <w:jc w:val="center"/>
        <w:rPr>
          <w:rFonts w:ascii="方正小标宋简体" w:hAnsi="黑体" w:eastAsia="方正小标宋简体"/>
          <w:sz w:val="44"/>
          <w:szCs w:val="44"/>
        </w:rPr>
      </w:pPr>
      <w:r>
        <w:rPr>
          <w:rFonts w:hint="eastAsia" w:ascii="方正小标宋简体" w:hAnsi="黑体" w:eastAsia="方正小标宋简体"/>
          <w:sz w:val="44"/>
          <w:szCs w:val="44"/>
        </w:rPr>
        <w:t>易县</w:t>
      </w:r>
      <w:r>
        <w:rPr>
          <w:rFonts w:hint="eastAsia" w:ascii="方正小标宋简体" w:hAnsi="黑体" w:eastAsia="方正小标宋简体"/>
          <w:sz w:val="44"/>
          <w:szCs w:val="44"/>
          <w:lang w:eastAsia="zh-CN"/>
        </w:rPr>
        <w:t>富岗乡</w:t>
      </w:r>
      <w:r>
        <w:rPr>
          <w:rFonts w:hint="eastAsia" w:ascii="方正小标宋简体" w:hAnsi="黑体" w:eastAsia="方正小标宋简体"/>
          <w:sz w:val="44"/>
          <w:szCs w:val="44"/>
        </w:rPr>
        <w:t>行政处罚事项清单</w:t>
      </w:r>
    </w:p>
    <w:tbl>
      <w:tblPr>
        <w:tblStyle w:val="4"/>
        <w:tblW w:w="103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07"/>
        <w:gridCol w:w="10"/>
        <w:gridCol w:w="4860"/>
        <w:gridCol w:w="467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序号</w:t>
            </w:r>
          </w:p>
        </w:tc>
        <w:tc>
          <w:tcPr>
            <w:tcW w:w="4860"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事项名称</w:t>
            </w:r>
          </w:p>
        </w:tc>
        <w:tc>
          <w:tcPr>
            <w:tcW w:w="4678"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设定依据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355" w:type="dxa"/>
            <w:gridSpan w:val="4"/>
          </w:tcPr>
          <w:p>
            <w:pPr>
              <w:jc w:val="left"/>
              <w:rPr>
                <w:rFonts w:ascii="黑体" w:hAnsi="黑体" w:eastAsia="黑体" w:cs="仿宋_GB2312"/>
                <w:color w:val="auto"/>
                <w:szCs w:val="21"/>
              </w:rPr>
            </w:pPr>
            <w:r>
              <w:rPr>
                <w:rFonts w:hint="eastAsia" w:ascii="黑体" w:hAnsi="黑体" w:eastAsia="黑体" w:cs="仿宋_GB2312"/>
                <w:color w:val="auto"/>
                <w:szCs w:val="21"/>
              </w:rPr>
              <w:t>一、直接下放行政处罚事项（</w:t>
            </w:r>
            <w:r>
              <w:rPr>
                <w:rFonts w:hint="eastAsia" w:ascii="黑体" w:hAnsi="黑体" w:eastAsia="黑体" w:cs="仿宋_GB2312"/>
                <w:color w:val="auto"/>
                <w:szCs w:val="21"/>
                <w:lang w:val="en-US" w:eastAsia="zh-CN"/>
              </w:rPr>
              <w:t>102</w:t>
            </w:r>
            <w:r>
              <w:rPr>
                <w:rFonts w:hint="eastAsia" w:ascii="黑体" w:hAnsi="黑体" w:eastAsia="黑体" w:cs="仿宋_GB2312"/>
                <w:color w:val="auto"/>
                <w:szCs w:val="21"/>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对在人口集中地区和其他依法需要特殊保护的区域内，焚烧沥青、油毡、橡胶、塑料、皮革、垃圾以及其他产生有毒有害烟尘和恶臭气体的物质的处罚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《中华人民共和国大气污染防治法》（</w:t>
            </w:r>
            <w:r>
              <w:rPr>
                <w:rFonts w:ascii="仿宋" w:hAnsi="仿宋" w:eastAsia="仿宋" w:cs="仿宋_GB2312"/>
                <w:color w:val="auto"/>
                <w:szCs w:val="21"/>
              </w:rPr>
              <w:t>2018</w:t>
            </w:r>
            <w:r>
              <w:rPr>
                <w:rFonts w:hint="eastAsia" w:ascii="仿宋" w:hAnsi="仿宋" w:eastAsia="仿宋" w:cs="仿宋_GB2312"/>
                <w:color w:val="auto"/>
                <w:szCs w:val="21"/>
              </w:rPr>
              <w:t>年</w:t>
            </w:r>
            <w:r>
              <w:rPr>
                <w:rFonts w:ascii="仿宋" w:hAnsi="仿宋" w:eastAsia="仿宋" w:cs="仿宋_GB2312"/>
                <w:color w:val="auto"/>
                <w:szCs w:val="21"/>
              </w:rPr>
              <w:t>10</w:t>
            </w:r>
            <w:r>
              <w:rPr>
                <w:rFonts w:hint="eastAsia" w:ascii="仿宋" w:hAnsi="仿宋" w:eastAsia="仿宋" w:cs="仿宋_GB2312"/>
                <w:color w:val="auto"/>
                <w:szCs w:val="21"/>
              </w:rPr>
              <w:t>月</w:t>
            </w:r>
            <w:r>
              <w:rPr>
                <w:rFonts w:ascii="仿宋" w:hAnsi="仿宋" w:eastAsia="仿宋" w:cs="仿宋_GB2312"/>
                <w:color w:val="auto"/>
                <w:szCs w:val="21"/>
              </w:rPr>
              <w:t>26</w:t>
            </w:r>
            <w:r>
              <w:rPr>
                <w:rFonts w:hint="eastAsia" w:ascii="仿宋" w:hAnsi="仿宋" w:eastAsia="仿宋" w:cs="仿宋_GB2312"/>
                <w:color w:val="auto"/>
                <w:szCs w:val="21"/>
              </w:rPr>
              <w:t>日修正）第一百一十九条第二款、《河北省大气污染防治条例》（</w:t>
            </w:r>
            <w:r>
              <w:rPr>
                <w:rFonts w:ascii="仿宋" w:hAnsi="仿宋" w:eastAsia="仿宋" w:cs="仿宋_GB2312"/>
                <w:color w:val="auto"/>
                <w:szCs w:val="21"/>
              </w:rPr>
              <w:t>2016</w:t>
            </w:r>
            <w:r>
              <w:rPr>
                <w:rFonts w:hint="eastAsia" w:ascii="仿宋" w:hAnsi="仿宋" w:eastAsia="仿宋" w:cs="仿宋_GB2312"/>
                <w:color w:val="auto"/>
                <w:szCs w:val="21"/>
              </w:rPr>
              <w:t>年</w:t>
            </w:r>
            <w:r>
              <w:rPr>
                <w:rFonts w:ascii="仿宋" w:hAnsi="仿宋" w:eastAsia="仿宋" w:cs="仿宋_GB2312"/>
                <w:color w:val="auto"/>
                <w:szCs w:val="21"/>
              </w:rPr>
              <w:t>1</w:t>
            </w:r>
            <w:r>
              <w:rPr>
                <w:rFonts w:hint="eastAsia" w:ascii="仿宋" w:hAnsi="仿宋" w:eastAsia="仿宋" w:cs="仿宋_GB2312"/>
                <w:color w:val="auto"/>
                <w:szCs w:val="21"/>
              </w:rPr>
              <w:t>月</w:t>
            </w:r>
            <w:r>
              <w:rPr>
                <w:rFonts w:ascii="仿宋" w:hAnsi="仿宋" w:eastAsia="仿宋" w:cs="仿宋_GB2312"/>
                <w:color w:val="auto"/>
                <w:szCs w:val="21"/>
              </w:rPr>
              <w:t>13</w:t>
            </w:r>
            <w:r>
              <w:rPr>
                <w:rFonts w:hint="eastAsia" w:ascii="仿宋" w:hAnsi="仿宋" w:eastAsia="仿宋" w:cs="仿宋_GB2312"/>
                <w:color w:val="auto"/>
                <w:szCs w:val="21"/>
              </w:rPr>
              <w:t>日修订）第八十九条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对在人口集中地区对树木、花草喷洒剧毒、高毒农药，或者露天焚烧秸秆、落叶等产生烟尘污染的物质的处罚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《中华人民共和国大气污染防治法》（</w:t>
            </w:r>
            <w:r>
              <w:rPr>
                <w:rFonts w:ascii="仿宋" w:hAnsi="仿宋" w:eastAsia="仿宋" w:cs="仿宋_GB2312"/>
                <w:color w:val="auto"/>
                <w:szCs w:val="21"/>
              </w:rPr>
              <w:t>2018</w:t>
            </w:r>
            <w:r>
              <w:rPr>
                <w:rFonts w:hint="eastAsia" w:ascii="仿宋" w:hAnsi="仿宋" w:eastAsia="仿宋" w:cs="仿宋_GB2312"/>
                <w:color w:val="auto"/>
                <w:szCs w:val="21"/>
              </w:rPr>
              <w:t>年</w:t>
            </w:r>
            <w:r>
              <w:rPr>
                <w:rFonts w:ascii="仿宋" w:hAnsi="仿宋" w:eastAsia="仿宋" w:cs="仿宋_GB2312"/>
                <w:color w:val="auto"/>
                <w:szCs w:val="21"/>
              </w:rPr>
              <w:t>10</w:t>
            </w:r>
            <w:r>
              <w:rPr>
                <w:rFonts w:hint="eastAsia" w:ascii="仿宋" w:hAnsi="仿宋" w:eastAsia="仿宋" w:cs="仿宋_GB2312"/>
                <w:color w:val="auto"/>
                <w:szCs w:val="21"/>
              </w:rPr>
              <w:t>月</w:t>
            </w:r>
            <w:r>
              <w:rPr>
                <w:rFonts w:ascii="仿宋" w:hAnsi="仿宋" w:eastAsia="仿宋" w:cs="仿宋_GB2312"/>
                <w:color w:val="auto"/>
                <w:szCs w:val="21"/>
              </w:rPr>
              <w:t>26</w:t>
            </w:r>
            <w:r>
              <w:rPr>
                <w:rFonts w:hint="eastAsia" w:ascii="仿宋" w:hAnsi="仿宋" w:eastAsia="仿宋" w:cs="仿宋_GB2312"/>
                <w:color w:val="auto"/>
                <w:szCs w:val="21"/>
              </w:rPr>
              <w:t>日修正）第一百一十九条第一款、《河北省大气污染防治条例》（</w:t>
            </w:r>
            <w:r>
              <w:rPr>
                <w:rFonts w:ascii="仿宋" w:hAnsi="仿宋" w:eastAsia="仿宋" w:cs="仿宋_GB2312"/>
                <w:color w:val="auto"/>
                <w:szCs w:val="21"/>
              </w:rPr>
              <w:t>2016</w:t>
            </w:r>
            <w:r>
              <w:rPr>
                <w:rFonts w:hint="eastAsia" w:ascii="仿宋" w:hAnsi="仿宋" w:eastAsia="仿宋" w:cs="仿宋_GB2312"/>
                <w:color w:val="auto"/>
                <w:szCs w:val="21"/>
              </w:rPr>
              <w:t>年</w:t>
            </w:r>
            <w:r>
              <w:rPr>
                <w:rFonts w:ascii="仿宋" w:hAnsi="仿宋" w:eastAsia="仿宋" w:cs="仿宋_GB2312"/>
                <w:color w:val="auto"/>
                <w:szCs w:val="21"/>
              </w:rPr>
              <w:t>1</w:t>
            </w:r>
            <w:r>
              <w:rPr>
                <w:rFonts w:hint="eastAsia" w:ascii="仿宋" w:hAnsi="仿宋" w:eastAsia="仿宋" w:cs="仿宋_GB2312"/>
                <w:color w:val="auto"/>
                <w:szCs w:val="21"/>
              </w:rPr>
              <w:t>月</w:t>
            </w:r>
            <w:r>
              <w:rPr>
                <w:rFonts w:ascii="仿宋" w:hAnsi="仿宋" w:eastAsia="仿宋" w:cs="仿宋_GB2312"/>
                <w:color w:val="auto"/>
                <w:szCs w:val="21"/>
              </w:rPr>
              <w:t>13</w:t>
            </w:r>
            <w:r>
              <w:rPr>
                <w:rFonts w:hint="eastAsia" w:ascii="仿宋" w:hAnsi="仿宋" w:eastAsia="仿宋" w:cs="仿宋_GB2312"/>
                <w:color w:val="auto"/>
                <w:szCs w:val="21"/>
              </w:rPr>
              <w:t>日修订）第八十七条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对在城市人民政府禁止的时段和区域内燃放烟花爆竹的处罚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《中华人民共和国大气污染防治法》（</w:t>
            </w:r>
            <w:r>
              <w:rPr>
                <w:rFonts w:ascii="仿宋" w:hAnsi="仿宋" w:eastAsia="仿宋" w:cs="仿宋_GB2312"/>
                <w:color w:val="auto"/>
                <w:szCs w:val="21"/>
              </w:rPr>
              <w:t>2018</w:t>
            </w:r>
            <w:r>
              <w:rPr>
                <w:rFonts w:hint="eastAsia" w:ascii="仿宋" w:hAnsi="仿宋" w:eastAsia="仿宋" w:cs="仿宋_GB2312"/>
                <w:color w:val="auto"/>
                <w:szCs w:val="21"/>
              </w:rPr>
              <w:t>年</w:t>
            </w:r>
            <w:r>
              <w:rPr>
                <w:rFonts w:ascii="仿宋" w:hAnsi="仿宋" w:eastAsia="仿宋" w:cs="仿宋_GB2312"/>
                <w:color w:val="auto"/>
                <w:szCs w:val="21"/>
              </w:rPr>
              <w:t>10</w:t>
            </w:r>
            <w:r>
              <w:rPr>
                <w:rFonts w:hint="eastAsia" w:ascii="仿宋" w:hAnsi="仿宋" w:eastAsia="仿宋" w:cs="仿宋_GB2312"/>
                <w:color w:val="auto"/>
                <w:szCs w:val="21"/>
              </w:rPr>
              <w:t>月</w:t>
            </w:r>
            <w:r>
              <w:rPr>
                <w:rFonts w:ascii="仿宋" w:hAnsi="仿宋" w:eastAsia="仿宋" w:cs="仿宋_GB2312"/>
                <w:color w:val="auto"/>
                <w:szCs w:val="21"/>
              </w:rPr>
              <w:t>26</w:t>
            </w:r>
            <w:r>
              <w:rPr>
                <w:rFonts w:hint="eastAsia" w:ascii="仿宋" w:hAnsi="仿宋" w:eastAsia="仿宋" w:cs="仿宋_GB2312"/>
                <w:color w:val="auto"/>
                <w:szCs w:val="21"/>
              </w:rPr>
              <w:t>日修正）第一百一十九条第三款、《河北省大气污染防治条例》（</w:t>
            </w:r>
            <w:r>
              <w:rPr>
                <w:rFonts w:ascii="仿宋" w:hAnsi="仿宋" w:eastAsia="仿宋" w:cs="仿宋_GB2312"/>
                <w:color w:val="auto"/>
                <w:szCs w:val="21"/>
              </w:rPr>
              <w:t>2016</w:t>
            </w:r>
            <w:r>
              <w:rPr>
                <w:rFonts w:hint="eastAsia" w:ascii="仿宋" w:hAnsi="仿宋" w:eastAsia="仿宋" w:cs="仿宋_GB2312"/>
                <w:color w:val="auto"/>
                <w:szCs w:val="21"/>
              </w:rPr>
              <w:t>年</w:t>
            </w:r>
            <w:r>
              <w:rPr>
                <w:rFonts w:ascii="仿宋" w:hAnsi="仿宋" w:eastAsia="仿宋" w:cs="仿宋_GB2312"/>
                <w:color w:val="auto"/>
                <w:szCs w:val="21"/>
              </w:rPr>
              <w:t>1</w:t>
            </w:r>
            <w:r>
              <w:rPr>
                <w:rFonts w:hint="eastAsia" w:ascii="仿宋" w:hAnsi="仿宋" w:eastAsia="仿宋" w:cs="仿宋_GB2312"/>
                <w:color w:val="auto"/>
                <w:szCs w:val="21"/>
              </w:rPr>
              <w:t>月</w:t>
            </w:r>
            <w:r>
              <w:rPr>
                <w:rFonts w:ascii="仿宋" w:hAnsi="仿宋" w:eastAsia="仿宋" w:cs="仿宋_GB2312"/>
                <w:color w:val="auto"/>
                <w:szCs w:val="21"/>
              </w:rPr>
              <w:t>13</w:t>
            </w:r>
            <w:r>
              <w:rPr>
                <w:rFonts w:hint="eastAsia" w:ascii="仿宋" w:hAnsi="仿宋" w:eastAsia="仿宋" w:cs="仿宋_GB2312"/>
                <w:color w:val="auto"/>
                <w:szCs w:val="21"/>
              </w:rPr>
              <w:t>日修订）第八十七条</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对未经批准进行临时建设的；未按照批准内容进行临时建设的；临时建筑物、构筑物超过批准期限不自行拆除的处罚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《中华人民共和国城乡规划法》（</w:t>
            </w:r>
            <w:r>
              <w:rPr>
                <w:rFonts w:ascii="仿宋" w:hAnsi="仿宋" w:eastAsia="仿宋" w:cs="仿宋_GB2312"/>
                <w:color w:val="auto"/>
                <w:szCs w:val="21"/>
              </w:rPr>
              <w:t>2019</w:t>
            </w:r>
            <w:r>
              <w:rPr>
                <w:rFonts w:hint="eastAsia" w:ascii="仿宋" w:hAnsi="仿宋" w:eastAsia="仿宋" w:cs="仿宋_GB2312"/>
                <w:color w:val="auto"/>
                <w:szCs w:val="21"/>
              </w:rPr>
              <w:t>年</w:t>
            </w:r>
            <w:r>
              <w:rPr>
                <w:rFonts w:ascii="仿宋" w:hAnsi="仿宋" w:eastAsia="仿宋" w:cs="仿宋_GB2312"/>
                <w:color w:val="auto"/>
                <w:szCs w:val="21"/>
              </w:rPr>
              <w:t>4</w:t>
            </w:r>
            <w:r>
              <w:rPr>
                <w:rFonts w:hint="eastAsia" w:ascii="仿宋" w:hAnsi="仿宋" w:eastAsia="仿宋" w:cs="仿宋_GB2312"/>
                <w:color w:val="auto"/>
                <w:szCs w:val="21"/>
              </w:rPr>
              <w:t>月</w:t>
            </w:r>
            <w:r>
              <w:rPr>
                <w:rFonts w:ascii="仿宋" w:hAnsi="仿宋" w:eastAsia="仿宋" w:cs="仿宋_GB2312"/>
                <w:color w:val="auto"/>
                <w:szCs w:val="21"/>
              </w:rPr>
              <w:t>23</w:t>
            </w:r>
            <w:r>
              <w:rPr>
                <w:rFonts w:hint="eastAsia" w:ascii="仿宋" w:hAnsi="仿宋" w:eastAsia="仿宋" w:cs="仿宋_GB2312"/>
                <w:color w:val="auto"/>
                <w:szCs w:val="21"/>
              </w:rPr>
              <w:t>日修正）第六十六条</w:t>
            </w:r>
          </w:p>
          <w:p>
            <w:pPr>
              <w:jc w:val="left"/>
              <w:rPr>
                <w:rFonts w:ascii="仿宋" w:hAnsi="仿宋" w:eastAsia="仿宋" w:cs="仿宋_GB2312"/>
                <w:color w:val="auto"/>
                <w:szCs w:val="21"/>
              </w:rPr>
            </w:pPr>
            <w:r>
              <w:rPr>
                <w:rFonts w:hint="eastAsia" w:ascii="仿宋" w:hAnsi="仿宋" w:eastAsia="仿宋" w:cs="仿宋_GB2312"/>
                <w:color w:val="auto"/>
                <w:szCs w:val="21"/>
              </w:rPr>
              <w:t>《河北省城乡规划条例》（</w:t>
            </w:r>
            <w:r>
              <w:rPr>
                <w:rFonts w:ascii="仿宋" w:hAnsi="仿宋" w:eastAsia="仿宋" w:cs="仿宋_GB2312"/>
                <w:color w:val="auto"/>
                <w:szCs w:val="21"/>
              </w:rPr>
              <w:t>2016</w:t>
            </w:r>
            <w:r>
              <w:rPr>
                <w:rFonts w:hint="eastAsia" w:ascii="仿宋" w:hAnsi="仿宋" w:eastAsia="仿宋" w:cs="仿宋_GB2312"/>
                <w:color w:val="auto"/>
                <w:szCs w:val="21"/>
              </w:rPr>
              <w:t>年</w:t>
            </w:r>
            <w:r>
              <w:rPr>
                <w:rFonts w:ascii="仿宋" w:hAnsi="仿宋" w:eastAsia="仿宋" w:cs="仿宋_GB2312"/>
                <w:color w:val="auto"/>
                <w:szCs w:val="21"/>
              </w:rPr>
              <w:t>5</w:t>
            </w:r>
            <w:r>
              <w:rPr>
                <w:rFonts w:hint="eastAsia" w:ascii="仿宋" w:hAnsi="仿宋" w:eastAsia="仿宋" w:cs="仿宋_GB2312"/>
                <w:color w:val="auto"/>
                <w:szCs w:val="21"/>
              </w:rPr>
              <w:t>月</w:t>
            </w:r>
            <w:r>
              <w:rPr>
                <w:rFonts w:ascii="仿宋" w:hAnsi="仿宋" w:eastAsia="仿宋" w:cs="仿宋_GB2312"/>
                <w:color w:val="auto"/>
                <w:szCs w:val="21"/>
              </w:rPr>
              <w:t>25</w:t>
            </w:r>
            <w:r>
              <w:rPr>
                <w:rFonts w:hint="eastAsia" w:ascii="仿宋" w:hAnsi="仿宋" w:eastAsia="仿宋" w:cs="仿宋_GB2312"/>
                <w:color w:val="auto"/>
                <w:szCs w:val="21"/>
              </w:rPr>
              <w:t>日修订）第八十一条第三款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对栽培、整修或其他作业遗留的渣土、枝叶等杂物，管理单位或个人不及时清除，责</w:t>
            </w:r>
            <w:r>
              <w:rPr>
                <w:rFonts w:hint="eastAsia" w:ascii="仿宋" w:hAnsi="仿宋" w:eastAsia="仿宋" w:cs="仿宋_GB2312"/>
                <w:color w:val="auto"/>
                <w:szCs w:val="21"/>
                <w:lang w:eastAsia="zh-CN"/>
              </w:rPr>
              <w:t>令第</w:t>
            </w:r>
            <w:r>
              <w:rPr>
                <w:rFonts w:hint="eastAsia" w:ascii="仿宋" w:hAnsi="仿宋" w:eastAsia="仿宋" w:cs="仿宋_GB2312"/>
                <w:color w:val="auto"/>
                <w:szCs w:val="21"/>
              </w:rPr>
              <w:t>限期清除逾期未清除的处罚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日修正）第十五条第二款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对在城市建筑物、构筑物、地面和其他设施以及树木上涂写、刻画、喷涂或者粘贴小广告等影响市容的处罚；对在道路及其他公共场所吊挂、晾晒物品，责</w:t>
            </w:r>
            <w:r>
              <w:rPr>
                <w:rFonts w:hint="eastAsia" w:ascii="仿宋" w:hAnsi="仿宋" w:eastAsia="仿宋" w:cs="仿宋_GB2312"/>
                <w:color w:val="auto"/>
                <w:szCs w:val="21"/>
                <w:lang w:eastAsia="zh-CN"/>
              </w:rPr>
              <w:t>令第</w:t>
            </w:r>
            <w:r>
              <w:rPr>
                <w:rFonts w:hint="eastAsia" w:ascii="仿宋" w:hAnsi="仿宋" w:eastAsia="仿宋" w:cs="仿宋_GB2312"/>
                <w:color w:val="auto"/>
                <w:szCs w:val="21"/>
              </w:rPr>
              <w:t>改正拒不改正的处罚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对未按规定利用悬挂物、充气装置、实物造型等载体设置广告或期满后未及时撤除，或者不及时整修、清洗、更换影响市容的户外广告牌或不予加固、拆除有安全隐患的广告牌、招牌，责</w:t>
            </w:r>
            <w:r>
              <w:rPr>
                <w:rFonts w:hint="eastAsia" w:ascii="仿宋" w:hAnsi="仿宋" w:eastAsia="仿宋" w:cs="仿宋_GB2312"/>
                <w:color w:val="auto"/>
                <w:szCs w:val="21"/>
                <w:lang w:eastAsia="zh-CN"/>
              </w:rPr>
              <w:t>令第</w:t>
            </w:r>
            <w:r>
              <w:rPr>
                <w:rFonts w:hint="eastAsia" w:ascii="仿宋" w:hAnsi="仿宋" w:eastAsia="仿宋" w:cs="仿宋_GB2312"/>
                <w:color w:val="auto"/>
                <w:szCs w:val="21"/>
              </w:rPr>
              <w:t>改正，拒不改正的处罚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日修正）第十八条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对未经市容和环境卫生行政主管部门同意，擅自设置大型户外广告的处罚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日修正）第十九条第二款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对未经批准（或未按规定的期限和地点）张贴、张挂宣传品，责</w:t>
            </w:r>
            <w:r>
              <w:rPr>
                <w:rFonts w:hint="eastAsia" w:ascii="仿宋" w:hAnsi="仿宋" w:eastAsia="仿宋" w:cs="仿宋_GB2312"/>
                <w:color w:val="auto"/>
                <w:szCs w:val="21"/>
                <w:lang w:eastAsia="zh-CN"/>
              </w:rPr>
              <w:t>令第</w:t>
            </w:r>
            <w:r>
              <w:rPr>
                <w:rFonts w:hint="eastAsia" w:ascii="仿宋" w:hAnsi="仿宋" w:eastAsia="仿宋" w:cs="仿宋_GB2312"/>
                <w:color w:val="auto"/>
                <w:szCs w:val="21"/>
              </w:rPr>
              <w:t>改正拒不改正的处罚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日修正）第二十条第一款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对未经批准，擅自在城市道路两侧和公共场地堆放物料，责</w:t>
            </w:r>
            <w:r>
              <w:rPr>
                <w:rFonts w:hint="eastAsia" w:ascii="仿宋" w:hAnsi="仿宋" w:eastAsia="仿宋" w:cs="仿宋_GB2312"/>
                <w:color w:val="auto"/>
                <w:szCs w:val="21"/>
                <w:lang w:eastAsia="zh-CN"/>
              </w:rPr>
              <w:t>令第</w:t>
            </w:r>
            <w:r>
              <w:rPr>
                <w:rFonts w:hint="eastAsia" w:ascii="仿宋" w:hAnsi="仿宋" w:eastAsia="仿宋" w:cs="仿宋_GB2312"/>
                <w:color w:val="auto"/>
                <w:szCs w:val="21"/>
              </w:rPr>
              <w:t>改正拒不改正的处罚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日修正）第二十二条第二款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对擅自在城市道路两侧和公共场地摆设摊点，或者未按批准的时间、地点和范围从事有关经营活动，责</w:t>
            </w:r>
            <w:r>
              <w:rPr>
                <w:rFonts w:hint="eastAsia" w:ascii="仿宋" w:hAnsi="仿宋" w:eastAsia="仿宋" w:cs="仿宋_GB2312"/>
                <w:color w:val="auto"/>
                <w:szCs w:val="21"/>
                <w:lang w:eastAsia="zh-CN"/>
              </w:rPr>
              <w:t>令第</w:t>
            </w:r>
            <w:r>
              <w:rPr>
                <w:rFonts w:hint="eastAsia" w:ascii="仿宋" w:hAnsi="仿宋" w:eastAsia="仿宋" w:cs="仿宋_GB2312"/>
                <w:color w:val="auto"/>
                <w:szCs w:val="21"/>
              </w:rPr>
              <w:t>停止经营；拒不停止经营的处罚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日修正）第二十四条第三款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序号</w:t>
            </w:r>
          </w:p>
        </w:tc>
        <w:tc>
          <w:tcPr>
            <w:tcW w:w="4860"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事项名称</w:t>
            </w:r>
          </w:p>
        </w:tc>
        <w:tc>
          <w:tcPr>
            <w:tcW w:w="4678"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设定依据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对违反施工现场作业规范行为的处罚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《中华人民共和国大气污染防治法》（</w:t>
            </w:r>
            <w:r>
              <w:rPr>
                <w:rFonts w:ascii="仿宋" w:hAnsi="仿宋" w:eastAsia="仿宋" w:cs="仿宋_GB2312"/>
                <w:color w:val="auto"/>
                <w:szCs w:val="21"/>
              </w:rPr>
              <w:t>2018</w:t>
            </w:r>
            <w:r>
              <w:rPr>
                <w:rFonts w:hint="eastAsia" w:ascii="仿宋" w:hAnsi="仿宋" w:eastAsia="仿宋" w:cs="仿宋_GB2312"/>
                <w:color w:val="auto"/>
                <w:szCs w:val="21"/>
              </w:rPr>
              <w:t>年</w:t>
            </w:r>
            <w:r>
              <w:rPr>
                <w:rFonts w:ascii="仿宋" w:hAnsi="仿宋" w:eastAsia="仿宋" w:cs="仿宋_GB2312"/>
                <w:color w:val="auto"/>
                <w:szCs w:val="21"/>
              </w:rPr>
              <w:t>10</w:t>
            </w:r>
            <w:r>
              <w:rPr>
                <w:rFonts w:hint="eastAsia" w:ascii="仿宋" w:hAnsi="仿宋" w:eastAsia="仿宋" w:cs="仿宋_GB2312"/>
                <w:color w:val="auto"/>
                <w:szCs w:val="21"/>
              </w:rPr>
              <w:t>月</w:t>
            </w:r>
            <w:r>
              <w:rPr>
                <w:rFonts w:ascii="仿宋" w:hAnsi="仿宋" w:eastAsia="仿宋" w:cs="仿宋_GB2312"/>
                <w:color w:val="auto"/>
                <w:szCs w:val="21"/>
              </w:rPr>
              <w:t>26</w:t>
            </w:r>
            <w:r>
              <w:rPr>
                <w:rFonts w:hint="eastAsia" w:ascii="仿宋" w:hAnsi="仿宋" w:eastAsia="仿宋" w:cs="仿宋_GB2312"/>
                <w:color w:val="auto"/>
                <w:szCs w:val="21"/>
              </w:rPr>
              <w:t>日修正）第一百一十五条、《河北省城市市容和环境卫生条例》（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日修正）第二十七条、《河北省人民代表大会常务委员会关于加强扬尘污染防治的决定》（</w:t>
            </w:r>
            <w:r>
              <w:rPr>
                <w:rFonts w:ascii="仿宋" w:hAnsi="仿宋" w:eastAsia="仿宋" w:cs="仿宋_GB2312"/>
                <w:color w:val="auto"/>
                <w:szCs w:val="21"/>
              </w:rPr>
              <w:t>2018</w:t>
            </w:r>
            <w:r>
              <w:rPr>
                <w:rFonts w:hint="eastAsia" w:ascii="仿宋" w:hAnsi="仿宋" w:eastAsia="仿宋" w:cs="仿宋_GB2312"/>
                <w:color w:val="auto"/>
                <w:szCs w:val="21"/>
              </w:rPr>
              <w:t>年）第二十七条、《河北省扬尘污染防治办法》（省政府</w:t>
            </w:r>
            <w:r>
              <w:rPr>
                <w:rFonts w:hint="eastAsia" w:ascii="仿宋" w:hAnsi="仿宋" w:eastAsia="仿宋" w:cs="仿宋_GB2312"/>
                <w:color w:val="auto"/>
                <w:szCs w:val="21"/>
                <w:lang w:eastAsia="zh-CN"/>
              </w:rPr>
              <w:t>令第</w:t>
            </w:r>
            <w:r>
              <w:rPr>
                <w:rFonts w:ascii="仿宋" w:hAnsi="仿宋" w:eastAsia="仿宋" w:cs="仿宋_GB2312"/>
                <w:color w:val="auto"/>
                <w:szCs w:val="21"/>
              </w:rPr>
              <w:t>[2020]</w:t>
            </w:r>
            <w:r>
              <w:rPr>
                <w:rFonts w:hint="eastAsia" w:ascii="仿宋" w:hAnsi="仿宋" w:eastAsia="仿宋" w:cs="仿宋_GB2312"/>
                <w:color w:val="auto"/>
                <w:szCs w:val="21"/>
              </w:rPr>
              <w:t>第</w:t>
            </w:r>
            <w:r>
              <w:rPr>
                <w:rFonts w:ascii="仿宋" w:hAnsi="仿宋" w:eastAsia="仿宋" w:cs="仿宋_GB2312"/>
                <w:color w:val="auto"/>
                <w:szCs w:val="21"/>
              </w:rPr>
              <w:t>1</w:t>
            </w:r>
            <w:r>
              <w:rPr>
                <w:rFonts w:hint="eastAsia" w:ascii="仿宋" w:hAnsi="仿宋" w:eastAsia="仿宋" w:cs="仿宋_GB2312"/>
                <w:color w:val="auto"/>
                <w:szCs w:val="21"/>
              </w:rPr>
              <w:t>号）第四十条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对不按照规定清理垃圾、粪便、积雪的处罚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日修正）第三十二条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对从事车辆清洗、维修经营活动，未在室内进行，占用道路、绿地、公共场所等的处罚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日修正）第三十八条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对影响环境卫生行为的处罚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日修正）第四十条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对占用、损毁环境卫生设施的；对擅自拆除、迁移、改建、停用环卫设施和改变环卫设施用途的处罚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《河北省城市市容和环境卫生条例》（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9</w:t>
            </w:r>
            <w:r>
              <w:rPr>
                <w:rFonts w:hint="eastAsia" w:ascii="仿宋" w:hAnsi="仿宋" w:eastAsia="仿宋" w:cs="仿宋_GB2312"/>
                <w:color w:val="auto"/>
                <w:szCs w:val="21"/>
              </w:rPr>
              <w:t>月</w:t>
            </w:r>
            <w:r>
              <w:rPr>
                <w:rFonts w:ascii="仿宋" w:hAnsi="仿宋" w:eastAsia="仿宋" w:cs="仿宋_GB2312"/>
                <w:color w:val="auto"/>
                <w:szCs w:val="21"/>
              </w:rPr>
              <w:t>28</w:t>
            </w:r>
            <w:r>
              <w:rPr>
                <w:rFonts w:hint="eastAsia" w:ascii="仿宋" w:hAnsi="仿宋" w:eastAsia="仿宋" w:cs="仿宋_GB2312"/>
                <w:color w:val="auto"/>
                <w:szCs w:val="21"/>
              </w:rPr>
              <w:t>日修正）第四十一条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对违反规定实施影响城市照明设施正常运行的行为的处罚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《城市照明管理规定》（</w:t>
            </w:r>
            <w:r>
              <w:rPr>
                <w:rFonts w:ascii="仿宋" w:hAnsi="仿宋" w:eastAsia="仿宋" w:cs="仿宋_GB2312"/>
                <w:color w:val="auto"/>
                <w:szCs w:val="21"/>
              </w:rPr>
              <w:t>2010</w:t>
            </w:r>
            <w:r>
              <w:rPr>
                <w:rFonts w:hint="eastAsia" w:ascii="仿宋" w:hAnsi="仿宋" w:eastAsia="仿宋" w:cs="仿宋_GB2312"/>
                <w:color w:val="auto"/>
                <w:szCs w:val="21"/>
              </w:rPr>
              <w:t>年住建部</w:t>
            </w:r>
            <w:r>
              <w:rPr>
                <w:rFonts w:hint="eastAsia" w:ascii="仿宋" w:hAnsi="仿宋" w:eastAsia="仿宋" w:cs="仿宋_GB2312"/>
                <w:color w:val="auto"/>
                <w:szCs w:val="21"/>
                <w:lang w:eastAsia="zh-CN"/>
              </w:rPr>
              <w:t>令第</w:t>
            </w:r>
            <w:r>
              <w:rPr>
                <w:rFonts w:ascii="仿宋" w:hAnsi="仿宋" w:eastAsia="仿宋" w:cs="仿宋_GB2312"/>
                <w:color w:val="auto"/>
                <w:szCs w:val="21"/>
              </w:rPr>
              <w:t>4</w:t>
            </w:r>
            <w:r>
              <w:rPr>
                <w:rFonts w:hint="eastAsia" w:ascii="仿宋" w:hAnsi="仿宋" w:eastAsia="仿宋" w:cs="仿宋_GB2312"/>
                <w:color w:val="auto"/>
                <w:szCs w:val="21"/>
              </w:rPr>
              <w:t>号）第三十二条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对将建筑垃圾混入生活垃圾的；将危险废物混入建筑垃圾的；擅自设立弃置场接纳建筑垃圾的处罚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《城市建筑垃圾管理规定》（</w:t>
            </w:r>
            <w:r>
              <w:rPr>
                <w:rFonts w:ascii="仿宋" w:hAnsi="仿宋" w:eastAsia="仿宋" w:cs="仿宋_GB2312"/>
                <w:color w:val="auto"/>
                <w:szCs w:val="21"/>
              </w:rPr>
              <w:t>2005</w:t>
            </w:r>
            <w:r>
              <w:rPr>
                <w:rFonts w:hint="eastAsia" w:ascii="仿宋" w:hAnsi="仿宋" w:eastAsia="仿宋" w:cs="仿宋_GB2312"/>
                <w:color w:val="auto"/>
                <w:szCs w:val="21"/>
              </w:rPr>
              <w:t>年建设部</w:t>
            </w:r>
            <w:r>
              <w:rPr>
                <w:rFonts w:hint="eastAsia" w:ascii="仿宋" w:hAnsi="仿宋" w:eastAsia="仿宋" w:cs="仿宋_GB2312"/>
                <w:color w:val="auto"/>
                <w:szCs w:val="21"/>
                <w:lang w:eastAsia="zh-CN"/>
              </w:rPr>
              <w:t>令第</w:t>
            </w:r>
            <w:r>
              <w:rPr>
                <w:rFonts w:ascii="仿宋" w:hAnsi="仿宋" w:eastAsia="仿宋" w:cs="仿宋_GB2312"/>
                <w:color w:val="auto"/>
                <w:szCs w:val="21"/>
              </w:rPr>
              <w:t>139</w:t>
            </w:r>
            <w:r>
              <w:rPr>
                <w:rFonts w:hint="eastAsia" w:ascii="仿宋" w:hAnsi="仿宋" w:eastAsia="仿宋" w:cs="仿宋_GB2312"/>
                <w:color w:val="auto"/>
                <w:szCs w:val="21"/>
              </w:rPr>
              <w:t>号）第二十条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19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对单位和个人随意倾倒、抛撒或者堆放建筑垃圾的处罚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《城市建筑垃圾管理规定》（</w:t>
            </w:r>
            <w:r>
              <w:rPr>
                <w:rFonts w:ascii="仿宋" w:hAnsi="仿宋" w:eastAsia="仿宋" w:cs="仿宋_GB2312"/>
                <w:color w:val="auto"/>
                <w:szCs w:val="21"/>
              </w:rPr>
              <w:t>2005</w:t>
            </w:r>
            <w:r>
              <w:rPr>
                <w:rFonts w:hint="eastAsia" w:ascii="仿宋" w:hAnsi="仿宋" w:eastAsia="仿宋" w:cs="仿宋_GB2312"/>
                <w:color w:val="auto"/>
                <w:szCs w:val="21"/>
              </w:rPr>
              <w:t>年建设部</w:t>
            </w:r>
            <w:r>
              <w:rPr>
                <w:rFonts w:hint="eastAsia" w:ascii="仿宋" w:hAnsi="仿宋" w:eastAsia="仿宋" w:cs="仿宋_GB2312"/>
                <w:color w:val="auto"/>
                <w:szCs w:val="21"/>
                <w:lang w:eastAsia="zh-CN"/>
              </w:rPr>
              <w:t>令第</w:t>
            </w:r>
            <w:r>
              <w:rPr>
                <w:rFonts w:ascii="仿宋" w:hAnsi="仿宋" w:eastAsia="仿宋" w:cs="仿宋_GB2312"/>
                <w:color w:val="auto"/>
                <w:szCs w:val="21"/>
              </w:rPr>
              <w:t>139</w:t>
            </w:r>
            <w:r>
              <w:rPr>
                <w:rFonts w:hint="eastAsia" w:ascii="仿宋" w:hAnsi="仿宋" w:eastAsia="仿宋" w:cs="仿宋_GB2312"/>
                <w:color w:val="auto"/>
                <w:szCs w:val="21"/>
              </w:rPr>
              <w:t>号）第二十六条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对未经批准擅自关闭、闲置或者拆除城市生活垃圾处置设施、场所的处罚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《中华人民共和国固体废物污染环境防治法》第七十四条第二项、《城市生活垃圾管理办法》（</w:t>
            </w:r>
            <w:r>
              <w:rPr>
                <w:rFonts w:ascii="仿宋" w:hAnsi="仿宋" w:eastAsia="仿宋" w:cs="仿宋_GB2312"/>
                <w:color w:val="auto"/>
                <w:szCs w:val="21"/>
              </w:rPr>
              <w:t>2015</w:t>
            </w:r>
            <w:r>
              <w:rPr>
                <w:rFonts w:hint="eastAsia" w:ascii="仿宋" w:hAnsi="仿宋" w:eastAsia="仿宋" w:cs="仿宋_GB2312"/>
                <w:color w:val="auto"/>
                <w:szCs w:val="21"/>
              </w:rPr>
              <w:t>年住房和城乡建设部</w:t>
            </w:r>
            <w:r>
              <w:rPr>
                <w:rFonts w:hint="eastAsia" w:ascii="仿宋" w:hAnsi="仿宋" w:eastAsia="仿宋" w:cs="仿宋_GB2312"/>
                <w:color w:val="auto"/>
                <w:szCs w:val="21"/>
                <w:lang w:eastAsia="zh-CN"/>
              </w:rPr>
              <w:t>令第</w:t>
            </w:r>
            <w:r>
              <w:rPr>
                <w:rFonts w:ascii="仿宋" w:hAnsi="仿宋" w:eastAsia="仿宋" w:cs="仿宋_GB2312"/>
                <w:color w:val="auto"/>
                <w:szCs w:val="21"/>
              </w:rPr>
              <w:t>24</w:t>
            </w:r>
            <w:r>
              <w:rPr>
                <w:rFonts w:hint="eastAsia" w:ascii="仿宋" w:hAnsi="仿宋" w:eastAsia="仿宋" w:cs="仿宋_GB2312"/>
                <w:color w:val="auto"/>
                <w:szCs w:val="21"/>
              </w:rPr>
              <w:t>号）第四十一条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对随意倾倒、抛洒、堆放生活垃圾的处罚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《中华人民共和国固体废物污染环境防治法》第七十四条第一项、《城市生活垃圾管理办法》（</w:t>
            </w:r>
            <w:r>
              <w:rPr>
                <w:rFonts w:ascii="仿宋" w:hAnsi="仿宋" w:eastAsia="仿宋" w:cs="仿宋_GB2312"/>
                <w:color w:val="auto"/>
                <w:szCs w:val="21"/>
              </w:rPr>
              <w:t>2015</w:t>
            </w:r>
            <w:r>
              <w:rPr>
                <w:rFonts w:hint="eastAsia" w:ascii="仿宋" w:hAnsi="仿宋" w:eastAsia="仿宋" w:cs="仿宋_GB2312"/>
                <w:color w:val="auto"/>
                <w:szCs w:val="21"/>
              </w:rPr>
              <w:t>年住房和城乡建设部</w:t>
            </w:r>
            <w:r>
              <w:rPr>
                <w:rFonts w:hint="eastAsia" w:ascii="仿宋" w:hAnsi="仿宋" w:eastAsia="仿宋" w:cs="仿宋_GB2312"/>
                <w:color w:val="auto"/>
                <w:szCs w:val="21"/>
                <w:lang w:eastAsia="zh-CN"/>
              </w:rPr>
              <w:t>令第</w:t>
            </w:r>
            <w:r>
              <w:rPr>
                <w:rFonts w:ascii="仿宋" w:hAnsi="仿宋" w:eastAsia="仿宋" w:cs="仿宋_GB2312"/>
                <w:color w:val="auto"/>
                <w:szCs w:val="21"/>
              </w:rPr>
              <w:t>24</w:t>
            </w:r>
            <w:r>
              <w:rPr>
                <w:rFonts w:hint="eastAsia" w:ascii="仿宋" w:hAnsi="仿宋" w:eastAsia="仿宋" w:cs="仿宋_GB2312"/>
                <w:color w:val="auto"/>
                <w:szCs w:val="21"/>
              </w:rPr>
              <w:t>号）第四十二条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对从事城市生活垃圾经营性清扫、收集、运输的企业不履行义务的处罚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《城市生活垃圾管理办法》（</w:t>
            </w:r>
            <w:r>
              <w:rPr>
                <w:rFonts w:ascii="仿宋" w:hAnsi="仿宋" w:eastAsia="仿宋" w:cs="仿宋_GB2312"/>
                <w:color w:val="auto"/>
                <w:szCs w:val="21"/>
              </w:rPr>
              <w:t>2015</w:t>
            </w:r>
            <w:r>
              <w:rPr>
                <w:rFonts w:hint="eastAsia" w:ascii="仿宋" w:hAnsi="仿宋" w:eastAsia="仿宋" w:cs="仿宋_GB2312"/>
                <w:color w:val="auto"/>
                <w:szCs w:val="21"/>
              </w:rPr>
              <w:t>年住房和城乡建设部</w:t>
            </w:r>
            <w:r>
              <w:rPr>
                <w:rFonts w:hint="eastAsia" w:ascii="仿宋" w:hAnsi="仿宋" w:eastAsia="仿宋" w:cs="仿宋_GB2312"/>
                <w:color w:val="auto"/>
                <w:szCs w:val="21"/>
                <w:lang w:eastAsia="zh-CN"/>
              </w:rPr>
              <w:t>令第</w:t>
            </w:r>
            <w:r>
              <w:rPr>
                <w:rFonts w:ascii="仿宋" w:hAnsi="仿宋" w:eastAsia="仿宋" w:cs="仿宋_GB2312"/>
                <w:color w:val="auto"/>
                <w:szCs w:val="21"/>
              </w:rPr>
              <w:t>24</w:t>
            </w:r>
            <w:r>
              <w:rPr>
                <w:rFonts w:hint="eastAsia" w:ascii="仿宋" w:hAnsi="仿宋" w:eastAsia="仿宋" w:cs="仿宋_GB2312"/>
                <w:color w:val="auto"/>
                <w:szCs w:val="21"/>
              </w:rPr>
              <w:t>号）第四十五条、第四十六条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树木上设置广告牌、标语牌或者牵拉绳索、架设电线，以树承重；践踏绿地，损伤树木花草，在绿地内堆放杂物、焚烧物品、排放污水；在绿地内倾倒有毒有害物质；擅自采挖树木；在绿地内挖坑取土（沙）；在绿地内放养牲畜、家禽；盗窃、毁坏树木花草及擅自采摘花果枝叶，践踏植被；盗窃、损毁园林设施；在绿地内擅自搭棚建屋、停放车辆，以及硬化和圈占小区绿地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《河北省城市园林绿化管理办法》（</w:t>
            </w:r>
            <w:r>
              <w:rPr>
                <w:rFonts w:ascii="仿宋" w:hAnsi="仿宋" w:eastAsia="仿宋" w:cs="仿宋_GB2312"/>
                <w:color w:val="auto"/>
                <w:szCs w:val="21"/>
              </w:rPr>
              <w:t>2017</w:t>
            </w:r>
            <w:r>
              <w:rPr>
                <w:rFonts w:hint="eastAsia" w:ascii="仿宋" w:hAnsi="仿宋" w:eastAsia="仿宋" w:cs="仿宋_GB2312"/>
                <w:color w:val="auto"/>
                <w:szCs w:val="21"/>
              </w:rPr>
              <w:t>年修改）第五十二条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对擅自砍伐或者移植城市树木的处罚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《河北省绿化条例》（</w:t>
            </w:r>
            <w:r>
              <w:rPr>
                <w:rFonts w:ascii="仿宋" w:hAnsi="仿宋" w:eastAsia="仿宋" w:cs="仿宋_GB2312"/>
                <w:color w:val="auto"/>
                <w:szCs w:val="21"/>
              </w:rPr>
              <w:t>2017</w:t>
            </w:r>
            <w:r>
              <w:rPr>
                <w:rFonts w:hint="eastAsia" w:ascii="仿宋" w:hAnsi="仿宋" w:eastAsia="仿宋" w:cs="仿宋_GB2312"/>
                <w:color w:val="auto"/>
                <w:szCs w:val="21"/>
              </w:rPr>
              <w:t>年）第六十六条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建设单位未取得施工许可证或者开工报告未经批准擅自施工的处罚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《建设工程质量管理条例》（</w:t>
            </w:r>
            <w:r>
              <w:rPr>
                <w:rFonts w:ascii="仿宋" w:hAnsi="仿宋" w:eastAsia="仿宋" w:cs="仿宋_GB2312"/>
                <w:color w:val="auto"/>
                <w:szCs w:val="21"/>
              </w:rPr>
              <w:t>2019</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714</w:t>
            </w:r>
            <w:r>
              <w:rPr>
                <w:rFonts w:hint="eastAsia" w:ascii="仿宋" w:hAnsi="仿宋" w:eastAsia="仿宋" w:cs="仿宋_GB2312"/>
                <w:color w:val="auto"/>
                <w:szCs w:val="21"/>
              </w:rPr>
              <w:t>号）第五十七条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建设单位未组织竣工验收或者验收不合格擅自交付使用的处罚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《建设工程质量管理条例》（</w:t>
            </w:r>
            <w:r>
              <w:rPr>
                <w:rFonts w:ascii="仿宋" w:hAnsi="仿宋" w:eastAsia="仿宋" w:cs="仿宋_GB2312"/>
                <w:color w:val="auto"/>
                <w:szCs w:val="21"/>
              </w:rPr>
              <w:t>2019</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714</w:t>
            </w:r>
            <w:r>
              <w:rPr>
                <w:rFonts w:hint="eastAsia" w:ascii="仿宋" w:hAnsi="仿宋" w:eastAsia="仿宋" w:cs="仿宋_GB2312"/>
                <w:color w:val="auto"/>
                <w:szCs w:val="21"/>
              </w:rPr>
              <w:t>号）第五十八条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序号</w:t>
            </w:r>
          </w:p>
        </w:tc>
        <w:tc>
          <w:tcPr>
            <w:tcW w:w="4860"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事项名称</w:t>
            </w:r>
          </w:p>
        </w:tc>
        <w:tc>
          <w:tcPr>
            <w:tcW w:w="4678"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设定依据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对城镇排水与污水处理设施覆盖范围内的排水单位和个人，未按照国家有关规定将污水排入城镇排水设施，或在雨水、污水分流地区将污水排入雨水管网的处罚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《城镇排水与污水处理条例》（</w:t>
            </w:r>
            <w:r>
              <w:rPr>
                <w:rFonts w:ascii="仿宋" w:hAnsi="仿宋" w:eastAsia="仿宋" w:cs="仿宋_GB2312"/>
                <w:color w:val="auto"/>
                <w:szCs w:val="21"/>
              </w:rPr>
              <w:t>2013</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641</w:t>
            </w:r>
            <w:r>
              <w:rPr>
                <w:rFonts w:hint="eastAsia" w:ascii="仿宋" w:hAnsi="仿宋" w:eastAsia="仿宋" w:cs="仿宋_GB2312"/>
                <w:color w:val="auto"/>
                <w:szCs w:val="21"/>
              </w:rPr>
              <w:t>号）第四十九条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对违反燃气经营者相关规定行为的处罚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《城镇燃气管理条例》（</w:t>
            </w:r>
            <w:r>
              <w:rPr>
                <w:rFonts w:ascii="仿宋" w:hAnsi="仿宋" w:eastAsia="仿宋" w:cs="仿宋_GB2312"/>
                <w:color w:val="auto"/>
                <w:szCs w:val="21"/>
              </w:rPr>
              <w:t>2016</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666</w:t>
            </w:r>
            <w:r>
              <w:rPr>
                <w:rFonts w:hint="eastAsia" w:ascii="仿宋" w:hAnsi="仿宋" w:eastAsia="仿宋" w:cs="仿宋_GB2312"/>
                <w:color w:val="auto"/>
                <w:szCs w:val="21"/>
              </w:rPr>
              <w:t>号）第四十六条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29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对未取得燃气经营许可证从事燃气经营活动；燃气经营者不按照燃气经营许可证的规定从事燃气经营活动的处罚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《城镇燃气管理条例》（</w:t>
            </w:r>
            <w:r>
              <w:rPr>
                <w:rFonts w:ascii="仿宋" w:hAnsi="仿宋" w:eastAsia="仿宋" w:cs="仿宋_GB2312"/>
                <w:color w:val="auto"/>
                <w:szCs w:val="21"/>
              </w:rPr>
              <w:t>2016</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583</w:t>
            </w:r>
            <w:r>
              <w:rPr>
                <w:rFonts w:hint="eastAsia" w:ascii="仿宋" w:hAnsi="仿宋" w:eastAsia="仿宋" w:cs="仿宋_GB2312"/>
                <w:color w:val="auto"/>
                <w:szCs w:val="21"/>
              </w:rPr>
              <w:t>号）第四十五条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对擅自安装、使用卫星地面接收设施和违反广播电视设施保护规定行为的处罚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《广播电视设施保护条例》（</w:t>
            </w:r>
            <w:r>
              <w:rPr>
                <w:rFonts w:ascii="仿宋" w:hAnsi="仿宋" w:eastAsia="仿宋" w:cs="仿宋_GB2312"/>
                <w:color w:val="auto"/>
                <w:szCs w:val="21"/>
              </w:rPr>
              <w:t>2000</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295</w:t>
            </w:r>
            <w:r>
              <w:rPr>
                <w:rFonts w:hint="eastAsia" w:ascii="仿宋" w:hAnsi="仿宋" w:eastAsia="仿宋" w:cs="仿宋_GB2312"/>
                <w:color w:val="auto"/>
                <w:szCs w:val="21"/>
              </w:rPr>
              <w:t>号）第二十二条、第二十三条，《卫星电视广播地面接收设施管理规定》（</w:t>
            </w:r>
            <w:r>
              <w:rPr>
                <w:rFonts w:ascii="仿宋" w:hAnsi="仿宋" w:eastAsia="仿宋" w:cs="仿宋_GB2312"/>
                <w:color w:val="auto"/>
                <w:szCs w:val="21"/>
              </w:rPr>
              <w:t>2018</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703</w:t>
            </w:r>
            <w:r>
              <w:rPr>
                <w:rFonts w:hint="eastAsia" w:ascii="仿宋" w:hAnsi="仿宋" w:eastAsia="仿宋" w:cs="仿宋_GB2312"/>
                <w:color w:val="auto"/>
                <w:szCs w:val="21"/>
              </w:rPr>
              <w:t>号）第十条第三款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对擅自从事出版物发行业务和擅自设立从事出版物印刷经营活动的企业或者擅自从事印刷经营活动的处罚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《出版物市场管理规定》（</w:t>
            </w:r>
            <w:r>
              <w:rPr>
                <w:rFonts w:ascii="仿宋" w:hAnsi="仿宋" w:eastAsia="仿宋" w:cs="仿宋_GB2312"/>
                <w:color w:val="auto"/>
                <w:szCs w:val="21"/>
              </w:rPr>
              <w:t>2016</w:t>
            </w:r>
            <w:r>
              <w:rPr>
                <w:rFonts w:hint="eastAsia" w:ascii="仿宋" w:hAnsi="仿宋" w:eastAsia="仿宋" w:cs="仿宋_GB2312"/>
                <w:color w:val="auto"/>
                <w:szCs w:val="21"/>
              </w:rPr>
              <w:t>年）第三十一条、《印刷业管理条例》（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676</w:t>
            </w:r>
            <w:r>
              <w:rPr>
                <w:rFonts w:hint="eastAsia" w:ascii="仿宋" w:hAnsi="仿宋" w:eastAsia="仿宋" w:cs="仿宋_GB2312"/>
                <w:color w:val="auto"/>
                <w:szCs w:val="21"/>
              </w:rPr>
              <w:t>号）第三十六条、《出版管理条例》（</w:t>
            </w:r>
            <w:r>
              <w:rPr>
                <w:rFonts w:ascii="仿宋" w:hAnsi="仿宋" w:eastAsia="仿宋" w:cs="仿宋_GB2312"/>
                <w:color w:val="auto"/>
                <w:szCs w:val="21"/>
              </w:rPr>
              <w:t>2016</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666</w:t>
            </w:r>
            <w:r>
              <w:rPr>
                <w:rFonts w:hint="eastAsia" w:ascii="仿宋" w:hAnsi="仿宋" w:eastAsia="仿宋" w:cs="仿宋_GB2312"/>
                <w:color w:val="auto"/>
                <w:szCs w:val="21"/>
              </w:rPr>
              <w:t>号）第六十一条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对擅自从事营业性演出经营活动和非演出场所经营单位擅自举办演出的处罚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《营业性演出管理条例》（</w:t>
            </w:r>
            <w:r>
              <w:rPr>
                <w:rFonts w:ascii="仿宋" w:hAnsi="仿宋" w:eastAsia="仿宋" w:cs="仿宋_GB2312"/>
                <w:color w:val="auto"/>
                <w:szCs w:val="21"/>
              </w:rPr>
              <w:t>2016</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666</w:t>
            </w:r>
            <w:r>
              <w:rPr>
                <w:rFonts w:hint="eastAsia" w:ascii="仿宋" w:hAnsi="仿宋" w:eastAsia="仿宋" w:cs="仿宋_GB2312"/>
                <w:color w:val="auto"/>
                <w:szCs w:val="21"/>
              </w:rPr>
              <w:t>号）第四十三条、《营业性演出管理条例实施细则》（</w:t>
            </w:r>
            <w:r>
              <w:rPr>
                <w:rFonts w:ascii="仿宋" w:hAnsi="仿宋" w:eastAsia="仿宋" w:cs="仿宋_GB2312"/>
                <w:color w:val="auto"/>
                <w:szCs w:val="21"/>
              </w:rPr>
              <w:t>2017</w:t>
            </w:r>
            <w:r>
              <w:rPr>
                <w:rFonts w:hint="eastAsia" w:ascii="仿宋" w:hAnsi="仿宋" w:eastAsia="仿宋" w:cs="仿宋_GB2312"/>
                <w:color w:val="auto"/>
                <w:szCs w:val="21"/>
              </w:rPr>
              <w:t>年文化部修订）第四十六条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对擅自举办募捐义演或者其他公益性演出的处罚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《营业性演出管理条例实施细则》（</w:t>
            </w:r>
            <w:r>
              <w:rPr>
                <w:rFonts w:ascii="仿宋" w:hAnsi="仿宋" w:eastAsia="仿宋" w:cs="仿宋_GB2312"/>
                <w:color w:val="auto"/>
                <w:szCs w:val="21"/>
              </w:rPr>
              <w:t>2017</w:t>
            </w:r>
            <w:r>
              <w:rPr>
                <w:rFonts w:hint="eastAsia" w:ascii="仿宋" w:hAnsi="仿宋" w:eastAsia="仿宋" w:cs="仿宋_GB2312"/>
                <w:color w:val="auto"/>
                <w:szCs w:val="21"/>
              </w:rPr>
              <w:t>年文化部修订）第四十九条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对擅自从事互联网上网服务经营活动和互联网上网服务营业场所经营单位违反相关规定的处罚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《互联网上网服务营业场所管理条例》（</w:t>
            </w:r>
            <w:r>
              <w:rPr>
                <w:rFonts w:ascii="仿宋" w:hAnsi="仿宋" w:eastAsia="仿宋" w:cs="仿宋_GB2312"/>
                <w:color w:val="auto"/>
                <w:szCs w:val="21"/>
              </w:rPr>
              <w:t>2019</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710</w:t>
            </w:r>
            <w:r>
              <w:rPr>
                <w:rFonts w:hint="eastAsia" w:ascii="仿宋" w:hAnsi="仿宋" w:eastAsia="仿宋" w:cs="仿宋_GB2312"/>
                <w:color w:val="auto"/>
                <w:szCs w:val="21"/>
              </w:rPr>
              <w:t>号）第二十七条、第三十一条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对违反文物保护管理规定的处罚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《中华人民共和国文物保护法》（</w:t>
            </w:r>
            <w:r>
              <w:rPr>
                <w:rFonts w:ascii="仿宋" w:hAnsi="仿宋" w:eastAsia="仿宋" w:cs="仿宋_GB2312"/>
                <w:color w:val="auto"/>
                <w:szCs w:val="21"/>
              </w:rPr>
              <w:t>2017</w:t>
            </w:r>
            <w:r>
              <w:rPr>
                <w:rFonts w:hint="eastAsia" w:ascii="仿宋" w:hAnsi="仿宋" w:eastAsia="仿宋" w:cs="仿宋_GB2312"/>
                <w:color w:val="auto"/>
                <w:szCs w:val="21"/>
              </w:rPr>
              <w:t>年修正）第六十六条、第七十一条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对擅自从事娱乐场所经营活动和歌舞娱乐场所、游艺娱乐场、娱乐场所违反规定的处罚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《娱乐场所管理办法》（</w:t>
            </w:r>
            <w:r>
              <w:rPr>
                <w:rFonts w:ascii="仿宋" w:hAnsi="仿宋" w:eastAsia="仿宋" w:cs="仿宋_GB2312"/>
                <w:color w:val="auto"/>
                <w:szCs w:val="21"/>
              </w:rPr>
              <w:t>2017</w:t>
            </w:r>
            <w:r>
              <w:rPr>
                <w:rFonts w:hint="eastAsia" w:ascii="仿宋" w:hAnsi="仿宋" w:eastAsia="仿宋" w:cs="仿宋_GB2312"/>
                <w:color w:val="auto"/>
                <w:szCs w:val="21"/>
              </w:rPr>
              <w:t>年修正）第二十八条、第二十九条、第三十条，《娱乐场所管理条例（</w:t>
            </w:r>
            <w:r>
              <w:rPr>
                <w:rFonts w:ascii="仿宋" w:hAnsi="仿宋" w:eastAsia="仿宋" w:cs="仿宋_GB2312"/>
                <w:color w:val="auto"/>
                <w:szCs w:val="21"/>
              </w:rPr>
              <w:t>2016</w:t>
            </w:r>
            <w:r>
              <w:rPr>
                <w:rFonts w:hint="eastAsia" w:ascii="仿宋" w:hAnsi="仿宋" w:eastAsia="仿宋" w:cs="仿宋_GB2312"/>
                <w:color w:val="auto"/>
                <w:szCs w:val="21"/>
              </w:rPr>
              <w:t>年修正）第四十一条、第四十八条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对擅自从事电影放映经营活动的处罚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《中华人民共和国电影产业促进法》（</w:t>
            </w:r>
            <w:r>
              <w:rPr>
                <w:rFonts w:ascii="仿宋" w:hAnsi="仿宋" w:eastAsia="仿宋" w:cs="仿宋_GB2312"/>
                <w:color w:val="auto"/>
                <w:szCs w:val="21"/>
              </w:rPr>
              <w:t>2016</w:t>
            </w:r>
            <w:r>
              <w:rPr>
                <w:rFonts w:hint="eastAsia" w:ascii="仿宋" w:hAnsi="仿宋" w:eastAsia="仿宋" w:cs="仿宋_GB2312"/>
                <w:color w:val="auto"/>
                <w:szCs w:val="21"/>
              </w:rPr>
              <w:t>年）第四十七条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对非法转让宅基地行为的处罚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《河北省农村宅基地管理办法》（</w:t>
            </w:r>
            <w:r>
              <w:rPr>
                <w:rFonts w:ascii="仿宋" w:hAnsi="仿宋" w:eastAsia="仿宋" w:cs="仿宋_GB2312"/>
                <w:color w:val="auto"/>
                <w:szCs w:val="21"/>
              </w:rPr>
              <w:t>2002</w:t>
            </w:r>
            <w:r>
              <w:rPr>
                <w:rFonts w:hint="eastAsia" w:ascii="仿宋" w:hAnsi="仿宋" w:eastAsia="仿宋" w:cs="仿宋_GB2312"/>
                <w:color w:val="auto"/>
                <w:szCs w:val="21"/>
              </w:rPr>
              <w:t>年）第二十条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39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对未取得动物防疫条件合格证，兴办动物饲养场（养殖小区）和隔离场所，动物屠宰加工场所，以及动物和动物产品无害化处理场所的处罚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《中华人民共和国动物防疫法》（</w:t>
            </w:r>
            <w:r>
              <w:rPr>
                <w:rFonts w:ascii="仿宋" w:hAnsi="仿宋" w:eastAsia="仿宋" w:cs="仿宋_GB2312"/>
                <w:color w:val="auto"/>
                <w:szCs w:val="21"/>
              </w:rPr>
              <w:t>2015</w:t>
            </w:r>
            <w:r>
              <w:rPr>
                <w:rFonts w:hint="eastAsia" w:ascii="仿宋" w:hAnsi="仿宋" w:eastAsia="仿宋" w:cs="仿宋_GB2312"/>
                <w:color w:val="auto"/>
                <w:szCs w:val="21"/>
              </w:rPr>
              <w:t>年修正）第七十七条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2" w:hRule="atLeast"/>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对未依法取得种子生产经营许可证或者未按照种子生产经营许可证的规定生产经营种子，或者伪造、变造、买卖、租借种子生产经营许可证的处罚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《中华人民共和国种子法》（</w:t>
            </w:r>
            <w:r>
              <w:rPr>
                <w:rFonts w:ascii="仿宋" w:hAnsi="仿宋" w:eastAsia="仿宋" w:cs="仿宋_GB2312"/>
                <w:color w:val="auto"/>
                <w:szCs w:val="21"/>
              </w:rPr>
              <w:t>2015</w:t>
            </w:r>
            <w:r>
              <w:rPr>
                <w:rFonts w:hint="eastAsia" w:ascii="仿宋" w:hAnsi="仿宋" w:eastAsia="仿宋" w:cs="仿宋_GB2312"/>
                <w:color w:val="auto"/>
                <w:szCs w:val="21"/>
              </w:rPr>
              <w:t>年修正）第七十七条、《河北省种子管理条例》（</w:t>
            </w:r>
            <w:r>
              <w:rPr>
                <w:rFonts w:ascii="仿宋" w:hAnsi="仿宋" w:eastAsia="仿宋" w:cs="仿宋_GB2312"/>
                <w:color w:val="auto"/>
                <w:szCs w:val="21"/>
              </w:rPr>
              <w:t>2018</w:t>
            </w:r>
            <w:r>
              <w:rPr>
                <w:rFonts w:hint="eastAsia" w:ascii="仿宋" w:hAnsi="仿宋" w:eastAsia="仿宋" w:cs="仿宋_GB2312"/>
                <w:color w:val="auto"/>
                <w:szCs w:val="21"/>
              </w:rPr>
              <w:t>年）第四十四条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对农药经营者经营劣质农药的处罚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《农药管理条例》（</w:t>
            </w:r>
            <w:r>
              <w:rPr>
                <w:rFonts w:ascii="仿宋" w:hAnsi="仿宋" w:eastAsia="仿宋" w:cs="仿宋_GB2312"/>
                <w:color w:val="auto"/>
                <w:szCs w:val="21"/>
              </w:rPr>
              <w:t>2017</w:t>
            </w:r>
            <w:r>
              <w:rPr>
                <w:rFonts w:hint="eastAsia" w:ascii="仿宋" w:hAnsi="仿宋" w:eastAsia="仿宋" w:cs="仿宋_GB2312"/>
                <w:color w:val="auto"/>
                <w:szCs w:val="21"/>
              </w:rPr>
              <w:t>年修正）第五十六条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对农村村民未经批准或者采取欺骗手段骗取批准非法占用土地建住宅的处罚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《中华人民共和国土地管理法》（</w:t>
            </w:r>
            <w:r>
              <w:rPr>
                <w:rFonts w:ascii="仿宋" w:hAnsi="仿宋" w:eastAsia="仿宋" w:cs="仿宋_GB2312"/>
                <w:color w:val="auto"/>
                <w:szCs w:val="21"/>
              </w:rPr>
              <w:t>2019</w:t>
            </w:r>
            <w:r>
              <w:rPr>
                <w:rFonts w:hint="eastAsia" w:ascii="仿宋" w:hAnsi="仿宋" w:eastAsia="仿宋" w:cs="仿宋_GB2312"/>
                <w:color w:val="auto"/>
                <w:szCs w:val="21"/>
              </w:rPr>
              <w:t>年修正）第七十八条、《河北省土地管理条例》（</w:t>
            </w:r>
            <w:r>
              <w:rPr>
                <w:rFonts w:ascii="仿宋" w:hAnsi="仿宋" w:eastAsia="仿宋" w:cs="仿宋_GB2312"/>
                <w:color w:val="auto"/>
                <w:szCs w:val="21"/>
              </w:rPr>
              <w:t>2014</w:t>
            </w:r>
            <w:r>
              <w:rPr>
                <w:rFonts w:hint="eastAsia" w:ascii="仿宋" w:hAnsi="仿宋" w:eastAsia="仿宋" w:cs="仿宋_GB2312"/>
                <w:color w:val="auto"/>
                <w:szCs w:val="21"/>
              </w:rPr>
              <w:t>年修正）第六十六条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序号</w:t>
            </w:r>
          </w:p>
        </w:tc>
        <w:tc>
          <w:tcPr>
            <w:tcW w:w="4860"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事项名称</w:t>
            </w:r>
          </w:p>
        </w:tc>
        <w:tc>
          <w:tcPr>
            <w:tcW w:w="4678"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设定依据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对未按规定设置机构或者配备人员、主要负责人和安全管理人员未经考核合格、未按规定培训教育、未按规定制定预案或演练、特种作业人员未经培训并取得资格上岗作业的处罚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年修正）第九十四条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对生产经营单位违规发包、出租的处罚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年修正）第一百条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对未签订安全生产管理协议或者未指定专职安全生产管理人员进行安全检查与协调的处罚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年修正）第一百零一条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对“二合一”或距离不符合安全要求、生产经营场所和员工宿舍出口不符合要求的处罚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年修正）第一百零二条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对订立免除或减轻责任协议的处罚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年修正）第一百零三条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生产经营单位未按照规定进行安全检查、风险因素辨识管控、事故隐患排查的，或者对发现的事故隐患和问题未制定整改方案计划的；或者未采取措施消除事故隐患的；微小企业未查找或者未消除作业岗位危险因素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《河北省安全生产条例》（</w:t>
            </w:r>
            <w:r>
              <w:rPr>
                <w:rFonts w:ascii="仿宋" w:hAnsi="仿宋" w:eastAsia="仿宋" w:cs="仿宋_GB2312"/>
                <w:color w:val="auto"/>
                <w:szCs w:val="21"/>
              </w:rPr>
              <w:t>2017</w:t>
            </w:r>
            <w:r>
              <w:rPr>
                <w:rFonts w:hint="eastAsia" w:ascii="仿宋" w:hAnsi="仿宋" w:eastAsia="仿宋" w:cs="仿宋_GB2312"/>
                <w:color w:val="auto"/>
                <w:szCs w:val="21"/>
              </w:rPr>
              <w:t>年</w:t>
            </w:r>
            <w:r>
              <w:rPr>
                <w:rFonts w:ascii="仿宋" w:hAnsi="仿宋" w:eastAsia="仿宋" w:cs="仿宋_GB2312"/>
                <w:color w:val="auto"/>
                <w:szCs w:val="21"/>
              </w:rPr>
              <w:t>1</w:t>
            </w:r>
            <w:r>
              <w:rPr>
                <w:rFonts w:hint="eastAsia" w:ascii="仿宋" w:hAnsi="仿宋" w:eastAsia="仿宋" w:cs="仿宋_GB2312"/>
                <w:color w:val="auto"/>
                <w:szCs w:val="21"/>
              </w:rPr>
              <w:t>月修订）第七十三条、《河北省安全生产风险管控与隐患治理规定》（省政府</w:t>
            </w:r>
            <w:r>
              <w:rPr>
                <w:rFonts w:hint="eastAsia" w:ascii="仿宋" w:hAnsi="仿宋" w:eastAsia="仿宋" w:cs="仿宋_GB2312"/>
                <w:color w:val="auto"/>
                <w:szCs w:val="21"/>
                <w:lang w:eastAsia="zh-CN"/>
              </w:rPr>
              <w:t>令第</w:t>
            </w:r>
            <w:r>
              <w:rPr>
                <w:rFonts w:hint="eastAsia" w:ascii="仿宋" w:hAnsi="仿宋" w:eastAsia="仿宋" w:cs="宋体"/>
                <w:color w:val="auto"/>
                <w:szCs w:val="21"/>
              </w:rPr>
              <w:t>﹝</w:t>
            </w:r>
            <w:r>
              <w:rPr>
                <w:rFonts w:ascii="仿宋" w:hAnsi="仿宋" w:eastAsia="仿宋" w:cs="仿宋_GB2312"/>
                <w:color w:val="auto"/>
                <w:szCs w:val="21"/>
              </w:rPr>
              <w:t>2018</w:t>
            </w:r>
            <w:r>
              <w:rPr>
                <w:rFonts w:hint="eastAsia" w:ascii="仿宋" w:hAnsi="仿宋" w:eastAsia="仿宋" w:cs="宋体"/>
                <w:color w:val="auto"/>
                <w:szCs w:val="21"/>
              </w:rPr>
              <w:t>﹞</w:t>
            </w:r>
            <w:r>
              <w:rPr>
                <w:rFonts w:hint="eastAsia" w:ascii="仿宋" w:hAnsi="仿宋" w:eastAsia="仿宋" w:cs="仿宋_GB2312"/>
                <w:color w:val="auto"/>
                <w:szCs w:val="21"/>
              </w:rPr>
              <w:t>第</w:t>
            </w:r>
            <w:r>
              <w:rPr>
                <w:rFonts w:ascii="仿宋" w:hAnsi="仿宋" w:eastAsia="仿宋" w:cs="仿宋_GB2312"/>
                <w:color w:val="auto"/>
                <w:szCs w:val="21"/>
              </w:rPr>
              <w:t>2</w:t>
            </w:r>
            <w:r>
              <w:rPr>
                <w:rFonts w:hint="eastAsia" w:ascii="仿宋" w:hAnsi="仿宋" w:eastAsia="仿宋" w:cs="仿宋_GB2312"/>
                <w:color w:val="auto"/>
                <w:szCs w:val="21"/>
              </w:rPr>
              <w:t>号）第二十四条、第二十五条、第二十六条、第二十七条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49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生产经营单位未采取措施消除事故隐患的处罚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年修正）第九十九条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对生产经营单位违反规定，拒绝、阻碍负有安全生产监督管理职责的部门依法实施监督检查的处罚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年修正）第一百零五条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对生产经营单位的主要负责人未履行法定的安全生产管理职责的处罚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年修正）第九十一条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对违反安全生产事故隐患排查治理规定行为的处罚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《安全生产事故隐患排查治理暂行规定》（</w:t>
            </w:r>
            <w:r>
              <w:rPr>
                <w:rFonts w:ascii="仿宋" w:hAnsi="仿宋" w:eastAsia="仿宋" w:cs="仿宋_GB2312"/>
                <w:color w:val="auto"/>
                <w:szCs w:val="21"/>
              </w:rPr>
              <w:t>2007</w:t>
            </w:r>
            <w:r>
              <w:rPr>
                <w:rFonts w:hint="eastAsia" w:ascii="仿宋" w:hAnsi="仿宋" w:eastAsia="仿宋" w:cs="仿宋_GB2312"/>
                <w:color w:val="auto"/>
                <w:szCs w:val="21"/>
              </w:rPr>
              <w:t>年国家安全生产监督管理总局</w:t>
            </w:r>
            <w:r>
              <w:rPr>
                <w:rFonts w:hint="eastAsia" w:ascii="仿宋" w:hAnsi="仿宋" w:eastAsia="仿宋" w:cs="仿宋_GB2312"/>
                <w:color w:val="auto"/>
                <w:szCs w:val="21"/>
                <w:lang w:eastAsia="zh-CN"/>
              </w:rPr>
              <w:t>令第</w:t>
            </w:r>
            <w:r>
              <w:rPr>
                <w:rFonts w:ascii="仿宋" w:hAnsi="仿宋" w:eastAsia="仿宋" w:cs="仿宋_GB2312"/>
                <w:color w:val="auto"/>
                <w:szCs w:val="21"/>
              </w:rPr>
              <w:t>16</w:t>
            </w:r>
            <w:r>
              <w:rPr>
                <w:rFonts w:hint="eastAsia" w:ascii="仿宋" w:hAnsi="仿宋" w:eastAsia="仿宋" w:cs="仿宋_GB2312"/>
                <w:color w:val="auto"/>
                <w:szCs w:val="21"/>
              </w:rPr>
              <w:t>号）第二十六条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对生产经营单位未履行安全生产管理职责行为的处罚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《中华人民共和国安全生产法》（</w:t>
            </w:r>
            <w:r>
              <w:rPr>
                <w:rFonts w:ascii="仿宋" w:hAnsi="仿宋" w:eastAsia="仿宋" w:cs="仿宋_GB2312"/>
                <w:color w:val="auto"/>
                <w:szCs w:val="21"/>
              </w:rPr>
              <w:t>2014</w:t>
            </w:r>
            <w:r>
              <w:rPr>
                <w:rFonts w:hint="eastAsia" w:ascii="仿宋" w:hAnsi="仿宋" w:eastAsia="仿宋" w:cs="仿宋_GB2312"/>
                <w:color w:val="auto"/>
                <w:szCs w:val="21"/>
              </w:rPr>
              <w:t>年修正）第九十六条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对烟花爆竹经营单位出租、出借、转让、买卖烟花爆竹经营许可证的处罚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《烟花爆竹经营许可实施办法》（</w:t>
            </w:r>
            <w:r>
              <w:rPr>
                <w:rFonts w:ascii="仿宋" w:hAnsi="仿宋" w:eastAsia="仿宋" w:cs="仿宋_GB2312"/>
                <w:color w:val="auto"/>
                <w:szCs w:val="21"/>
              </w:rPr>
              <w:t>2013</w:t>
            </w:r>
            <w:r>
              <w:rPr>
                <w:rFonts w:hint="eastAsia" w:ascii="仿宋" w:hAnsi="仿宋" w:eastAsia="仿宋" w:cs="仿宋_GB2312"/>
                <w:color w:val="auto"/>
                <w:szCs w:val="21"/>
              </w:rPr>
              <w:t>年国家安全生产管理总局</w:t>
            </w:r>
            <w:r>
              <w:rPr>
                <w:rFonts w:hint="eastAsia" w:ascii="仿宋" w:hAnsi="仿宋" w:eastAsia="仿宋" w:cs="仿宋_GB2312"/>
                <w:color w:val="auto"/>
                <w:szCs w:val="21"/>
                <w:lang w:eastAsia="zh-CN"/>
              </w:rPr>
              <w:t>令第</w:t>
            </w:r>
            <w:r>
              <w:rPr>
                <w:rFonts w:ascii="仿宋" w:hAnsi="仿宋" w:eastAsia="仿宋" w:cs="仿宋_GB2312"/>
                <w:color w:val="auto"/>
                <w:szCs w:val="21"/>
              </w:rPr>
              <w:t>65</w:t>
            </w:r>
            <w:r>
              <w:rPr>
                <w:rFonts w:hint="eastAsia" w:ascii="仿宋" w:hAnsi="仿宋" w:eastAsia="仿宋" w:cs="仿宋_GB2312"/>
                <w:color w:val="auto"/>
                <w:szCs w:val="21"/>
              </w:rPr>
              <w:t>号）第三十六条、第三十九条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45" w:hRule="atLeast"/>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对烟花爆竹零售经营者变更零售点名称、主要负责人或者经营场所，未重新办理零售许可证；或者存放的烟花爆竹数量超过零售许可证载明范围的处罚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《烟花爆竹经营许可实施办法》（</w:t>
            </w:r>
            <w:r>
              <w:rPr>
                <w:rFonts w:ascii="仿宋" w:hAnsi="仿宋" w:eastAsia="仿宋" w:cs="仿宋_GB2312"/>
                <w:color w:val="auto"/>
                <w:szCs w:val="21"/>
              </w:rPr>
              <w:t>2013</w:t>
            </w:r>
            <w:r>
              <w:rPr>
                <w:rFonts w:hint="eastAsia" w:ascii="仿宋" w:hAnsi="仿宋" w:eastAsia="仿宋" w:cs="仿宋_GB2312"/>
                <w:color w:val="auto"/>
                <w:szCs w:val="21"/>
              </w:rPr>
              <w:t>年国家安全生产管理总局</w:t>
            </w:r>
            <w:r>
              <w:rPr>
                <w:rFonts w:hint="eastAsia" w:ascii="仿宋" w:hAnsi="仿宋" w:eastAsia="仿宋" w:cs="仿宋_GB2312"/>
                <w:color w:val="auto"/>
                <w:szCs w:val="21"/>
                <w:lang w:eastAsia="zh-CN"/>
              </w:rPr>
              <w:t>令第</w:t>
            </w:r>
            <w:r>
              <w:rPr>
                <w:rFonts w:ascii="仿宋" w:hAnsi="仿宋" w:eastAsia="仿宋" w:cs="仿宋_GB2312"/>
                <w:color w:val="auto"/>
                <w:szCs w:val="21"/>
              </w:rPr>
              <w:t>65</w:t>
            </w:r>
            <w:r>
              <w:rPr>
                <w:rFonts w:hint="eastAsia" w:ascii="仿宋" w:hAnsi="仿宋" w:eastAsia="仿宋" w:cs="仿宋_GB2312"/>
                <w:color w:val="auto"/>
                <w:szCs w:val="21"/>
              </w:rPr>
              <w:t>号）第三十五条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对烟花爆竹零售经营者销售非法生产、经营的烟花爆竹的处罚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《烟花爆竹安全管理条例》（</w:t>
            </w:r>
            <w:r>
              <w:rPr>
                <w:rFonts w:ascii="仿宋" w:hAnsi="仿宋" w:eastAsia="仿宋" w:cs="仿宋_GB2312"/>
                <w:color w:val="auto"/>
                <w:szCs w:val="21"/>
              </w:rPr>
              <w:t>2016</w:t>
            </w:r>
            <w:r>
              <w:rPr>
                <w:rFonts w:hint="eastAsia" w:ascii="仿宋" w:hAnsi="仿宋" w:eastAsia="仿宋" w:cs="仿宋_GB2312"/>
                <w:color w:val="auto"/>
                <w:szCs w:val="21"/>
              </w:rPr>
              <w:t>年修改）第三十八条、《烟花爆竹经营许可实施办法》（</w:t>
            </w:r>
            <w:r>
              <w:rPr>
                <w:rFonts w:ascii="仿宋" w:hAnsi="仿宋" w:eastAsia="仿宋" w:cs="仿宋_GB2312"/>
                <w:color w:val="auto"/>
                <w:szCs w:val="21"/>
              </w:rPr>
              <w:t>2013</w:t>
            </w:r>
            <w:r>
              <w:rPr>
                <w:rFonts w:hint="eastAsia" w:ascii="仿宋" w:hAnsi="仿宋" w:eastAsia="仿宋" w:cs="仿宋_GB2312"/>
                <w:color w:val="auto"/>
                <w:szCs w:val="21"/>
              </w:rPr>
              <w:t>年国家安全生产管理总局</w:t>
            </w:r>
            <w:r>
              <w:rPr>
                <w:rFonts w:hint="eastAsia" w:ascii="仿宋" w:hAnsi="仿宋" w:eastAsia="仿宋" w:cs="仿宋_GB2312"/>
                <w:color w:val="auto"/>
                <w:szCs w:val="21"/>
                <w:lang w:eastAsia="zh-CN"/>
              </w:rPr>
              <w:t>令第</w:t>
            </w:r>
            <w:r>
              <w:rPr>
                <w:rFonts w:ascii="仿宋" w:hAnsi="仿宋" w:eastAsia="仿宋" w:cs="仿宋_GB2312"/>
                <w:color w:val="auto"/>
                <w:szCs w:val="21"/>
              </w:rPr>
              <w:t>65</w:t>
            </w:r>
            <w:r>
              <w:rPr>
                <w:rFonts w:hint="eastAsia" w:ascii="仿宋" w:hAnsi="仿宋" w:eastAsia="仿宋" w:cs="仿宋_GB2312"/>
                <w:color w:val="auto"/>
                <w:szCs w:val="21"/>
              </w:rPr>
              <w:t>号）第三十四条、第三十九条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对未按照要求生产、经营清真食品的处罚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《河北省清真食品管理条例》（</w:t>
            </w:r>
            <w:r>
              <w:rPr>
                <w:rFonts w:ascii="仿宋" w:hAnsi="仿宋" w:eastAsia="仿宋" w:cs="仿宋_GB2312"/>
                <w:color w:val="auto"/>
                <w:szCs w:val="21"/>
              </w:rPr>
              <w:t>1999</w:t>
            </w:r>
            <w:r>
              <w:rPr>
                <w:rFonts w:hint="eastAsia" w:ascii="仿宋" w:hAnsi="仿宋" w:eastAsia="仿宋" w:cs="仿宋_GB2312"/>
                <w:color w:val="auto"/>
                <w:szCs w:val="21"/>
              </w:rPr>
              <w:t>年）第十七条第（一）（二）（三）（四）（六）（七）（八）项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对农业经营主体因未妥善采取综合利用措施，对农产品采收后的秸秆及树叶、荒草予以处理，致使露天焚烧的处罚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《河北省人民代表大会常务委员会关于促进农作物秸秆综合利用和禁止露天焚烧的决定》（</w:t>
            </w:r>
            <w:r>
              <w:rPr>
                <w:rFonts w:ascii="仿宋" w:hAnsi="仿宋" w:eastAsia="仿宋" w:cs="仿宋_GB2312"/>
                <w:color w:val="auto"/>
                <w:szCs w:val="21"/>
              </w:rPr>
              <w:t>2018</w:t>
            </w:r>
            <w:r>
              <w:rPr>
                <w:rFonts w:hint="eastAsia" w:ascii="仿宋" w:hAnsi="仿宋" w:eastAsia="仿宋" w:cs="仿宋_GB2312"/>
                <w:color w:val="auto"/>
                <w:szCs w:val="21"/>
              </w:rPr>
              <w:t>年</w:t>
            </w:r>
            <w:r>
              <w:rPr>
                <w:rFonts w:ascii="仿宋" w:hAnsi="仿宋" w:eastAsia="仿宋" w:cs="仿宋_GB2312"/>
                <w:color w:val="auto"/>
                <w:szCs w:val="21"/>
              </w:rPr>
              <w:t>7</w:t>
            </w:r>
            <w:r>
              <w:rPr>
                <w:rFonts w:hint="eastAsia" w:ascii="仿宋" w:hAnsi="仿宋" w:eastAsia="仿宋" w:cs="仿宋_GB2312"/>
                <w:color w:val="auto"/>
                <w:szCs w:val="21"/>
              </w:rPr>
              <w:t>月</w:t>
            </w:r>
            <w:r>
              <w:rPr>
                <w:rFonts w:ascii="仿宋" w:hAnsi="仿宋" w:eastAsia="仿宋" w:cs="仿宋_GB2312"/>
                <w:color w:val="auto"/>
                <w:szCs w:val="21"/>
              </w:rPr>
              <w:t>27</w:t>
            </w:r>
            <w:r>
              <w:rPr>
                <w:rFonts w:hint="eastAsia" w:ascii="仿宋" w:hAnsi="仿宋" w:eastAsia="仿宋" w:cs="仿宋_GB2312"/>
                <w:color w:val="auto"/>
                <w:szCs w:val="21"/>
              </w:rPr>
              <w:t>日）第二十五条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序号</w:t>
            </w:r>
          </w:p>
        </w:tc>
        <w:tc>
          <w:tcPr>
            <w:tcW w:w="4860"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事项名称</w:t>
            </w:r>
          </w:p>
        </w:tc>
        <w:tc>
          <w:tcPr>
            <w:tcW w:w="4678"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设定依据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59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对未经许可擅自进行涉路施工活动的处罚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《公路安全保护条例》（</w:t>
            </w:r>
            <w:r>
              <w:rPr>
                <w:rFonts w:ascii="仿宋" w:hAnsi="仿宋" w:eastAsia="仿宋" w:cs="仿宋_GB2312"/>
                <w:color w:val="auto"/>
                <w:szCs w:val="21"/>
              </w:rPr>
              <w:t>2011</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593</w:t>
            </w:r>
            <w:r>
              <w:rPr>
                <w:rFonts w:hint="eastAsia" w:ascii="仿宋" w:hAnsi="仿宋" w:eastAsia="仿宋" w:cs="仿宋_GB2312"/>
                <w:color w:val="auto"/>
                <w:szCs w:val="21"/>
              </w:rPr>
              <w:t>号）第六十二条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对违反规定实施危及或者可能危及公路安全行为的处罚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《中华人民共和国公路法》（</w:t>
            </w:r>
            <w:r>
              <w:rPr>
                <w:rFonts w:ascii="仿宋" w:hAnsi="仿宋" w:eastAsia="仿宋" w:cs="仿宋_GB2312"/>
                <w:color w:val="auto"/>
                <w:szCs w:val="21"/>
              </w:rPr>
              <w:t>2017</w:t>
            </w:r>
            <w:r>
              <w:rPr>
                <w:rFonts w:hint="eastAsia" w:ascii="仿宋" w:hAnsi="仿宋" w:eastAsia="仿宋" w:cs="仿宋_GB2312"/>
                <w:color w:val="auto"/>
                <w:szCs w:val="21"/>
              </w:rPr>
              <w:t>年修正）第七十六条第（三）（四）（六）项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对损坏、污染公路路面及影响公路畅通，或者将公路作为试车场地的违法行为的处罚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《中华人民共和国公路法》（</w:t>
            </w:r>
            <w:r>
              <w:rPr>
                <w:rFonts w:ascii="仿宋" w:hAnsi="仿宋" w:eastAsia="仿宋" w:cs="仿宋_GB2312"/>
                <w:color w:val="auto"/>
                <w:szCs w:val="21"/>
              </w:rPr>
              <w:t>2017</w:t>
            </w:r>
            <w:r>
              <w:rPr>
                <w:rFonts w:hint="eastAsia" w:ascii="仿宋" w:hAnsi="仿宋" w:eastAsia="仿宋" w:cs="仿宋_GB2312"/>
                <w:color w:val="auto"/>
                <w:szCs w:val="21"/>
              </w:rPr>
              <w:t>年修正）第七十七条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对在公路用地范围内设置公路标志以外的其他标志的处罚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《中华人民共和国公路法》（</w:t>
            </w:r>
            <w:r>
              <w:rPr>
                <w:rFonts w:ascii="仿宋" w:hAnsi="仿宋" w:eastAsia="仿宋" w:cs="仿宋_GB2312"/>
                <w:color w:val="auto"/>
                <w:szCs w:val="21"/>
              </w:rPr>
              <w:t>2017</w:t>
            </w:r>
            <w:r>
              <w:rPr>
                <w:rFonts w:hint="eastAsia" w:ascii="仿宋" w:hAnsi="仿宋" w:eastAsia="仿宋" w:cs="仿宋_GB2312"/>
                <w:color w:val="auto"/>
                <w:szCs w:val="21"/>
              </w:rPr>
              <w:t>年修正）第七十九条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对在公路建筑控制区内违反规定行为的处罚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《公路安全保护条例》（</w:t>
            </w:r>
            <w:r>
              <w:rPr>
                <w:rFonts w:ascii="仿宋" w:hAnsi="仿宋" w:eastAsia="仿宋" w:cs="仿宋_GB2312"/>
                <w:color w:val="auto"/>
                <w:szCs w:val="21"/>
              </w:rPr>
              <w:t>2011</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593</w:t>
            </w:r>
            <w:r>
              <w:rPr>
                <w:rFonts w:hint="eastAsia" w:ascii="仿宋" w:hAnsi="仿宋" w:eastAsia="仿宋" w:cs="仿宋_GB2312"/>
                <w:color w:val="auto"/>
                <w:szCs w:val="21"/>
              </w:rPr>
              <w:t>号）第五十六条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对车辆装载物触地拖行、掉落、遗洒或者飘散，造成公路路面损坏、污染的处罚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《公路安全保护条例》（</w:t>
            </w:r>
            <w:r>
              <w:rPr>
                <w:rFonts w:ascii="仿宋" w:hAnsi="仿宋" w:eastAsia="仿宋" w:cs="仿宋_GB2312"/>
                <w:color w:val="auto"/>
                <w:szCs w:val="21"/>
              </w:rPr>
              <w:t>2011</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593</w:t>
            </w:r>
            <w:r>
              <w:rPr>
                <w:rFonts w:hint="eastAsia" w:ascii="仿宋" w:hAnsi="仿宋" w:eastAsia="仿宋" w:cs="仿宋_GB2312"/>
                <w:color w:val="auto"/>
                <w:szCs w:val="21"/>
              </w:rPr>
              <w:t>号）第六十九条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对未经许可，擅自经营劳务派遣业务以及劳务派遣单位、用工单位违反有关劳务派遣规定的处罚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《中华人民共和国劳动合同法》（</w:t>
            </w:r>
            <w:r>
              <w:rPr>
                <w:rFonts w:ascii="仿宋" w:hAnsi="仿宋" w:eastAsia="仿宋" w:cs="仿宋_GB2312"/>
                <w:color w:val="auto"/>
                <w:szCs w:val="21"/>
              </w:rPr>
              <w:t>2012</w:t>
            </w:r>
            <w:r>
              <w:rPr>
                <w:rFonts w:hint="eastAsia" w:ascii="仿宋" w:hAnsi="仿宋" w:eastAsia="仿宋" w:cs="仿宋_GB2312"/>
                <w:color w:val="auto"/>
                <w:szCs w:val="21"/>
              </w:rPr>
              <w:t>年修改）第九十二条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对未经许可和登记，擅自从事职业中介活动的；职业中介机构违反法律规定行为的处罚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《中华人民共和国就业促进法》（</w:t>
            </w:r>
            <w:r>
              <w:rPr>
                <w:rFonts w:ascii="仿宋" w:hAnsi="仿宋" w:eastAsia="仿宋" w:cs="仿宋_GB2312"/>
                <w:color w:val="auto"/>
                <w:szCs w:val="21"/>
              </w:rPr>
              <w:t>2015</w:t>
            </w:r>
            <w:r>
              <w:rPr>
                <w:rFonts w:hint="eastAsia" w:ascii="仿宋" w:hAnsi="仿宋" w:eastAsia="仿宋" w:cs="仿宋_GB2312"/>
                <w:color w:val="auto"/>
                <w:szCs w:val="21"/>
              </w:rPr>
              <w:t>年修正）第六十四条、第六十五条、第六十六条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对用人单位未按规定与劳动者订立书面劳动合同或违反规定条件解除劳动合同的处罚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《河北省劳动和社会保障监察条例》（</w:t>
            </w:r>
            <w:r>
              <w:rPr>
                <w:rFonts w:ascii="仿宋" w:hAnsi="仿宋" w:eastAsia="仿宋" w:cs="仿宋_GB2312"/>
                <w:color w:val="auto"/>
                <w:szCs w:val="21"/>
              </w:rPr>
              <w:t>2010</w:t>
            </w:r>
            <w:r>
              <w:rPr>
                <w:rFonts w:hint="eastAsia" w:ascii="仿宋" w:hAnsi="仿宋" w:eastAsia="仿宋" w:cs="仿宋_GB2312"/>
                <w:color w:val="auto"/>
                <w:szCs w:val="21"/>
              </w:rPr>
              <w:t>年修正）第二十三条第一款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对用人单位违反规定使用童工；中介机构介绍不满</w:t>
            </w:r>
            <w:r>
              <w:rPr>
                <w:rFonts w:ascii="仿宋" w:hAnsi="仿宋" w:eastAsia="仿宋" w:cs="仿宋_GB2312"/>
                <w:color w:val="auto"/>
                <w:szCs w:val="21"/>
              </w:rPr>
              <w:t>16</w:t>
            </w:r>
            <w:r>
              <w:rPr>
                <w:rFonts w:hint="eastAsia" w:ascii="仿宋" w:hAnsi="仿宋" w:eastAsia="仿宋" w:cs="仿宋_GB2312"/>
                <w:color w:val="auto"/>
                <w:szCs w:val="21"/>
              </w:rPr>
              <w:t>周岁的</w:t>
            </w:r>
            <w:r>
              <w:rPr>
                <w:rFonts w:hint="eastAsia" w:ascii="仿宋" w:hAnsi="仿宋" w:eastAsia="仿宋" w:cs="仿宋_GB2312"/>
                <w:color w:val="auto"/>
                <w:szCs w:val="21"/>
                <w:lang w:eastAsia="zh-CN"/>
              </w:rPr>
              <w:t>未成年人</w:t>
            </w:r>
            <w:r>
              <w:rPr>
                <w:rFonts w:hint="eastAsia" w:ascii="仿宋" w:hAnsi="仿宋" w:eastAsia="仿宋" w:cs="仿宋_GB2312"/>
                <w:color w:val="auto"/>
                <w:szCs w:val="21"/>
              </w:rPr>
              <w:t>就业；用人单位未按规定保存录用登记材料，或者伪造录用登记材料的处罚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《禁止使用童工规定》（</w:t>
            </w:r>
            <w:r>
              <w:rPr>
                <w:rFonts w:ascii="仿宋" w:hAnsi="仿宋" w:eastAsia="仿宋" w:cs="仿宋_GB2312"/>
                <w:color w:val="auto"/>
                <w:szCs w:val="21"/>
              </w:rPr>
              <w:t>2002</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364</w:t>
            </w:r>
            <w:r>
              <w:rPr>
                <w:rFonts w:hint="eastAsia" w:ascii="仿宋" w:hAnsi="仿宋" w:eastAsia="仿宋" w:cs="仿宋_GB2312"/>
                <w:color w:val="auto"/>
                <w:szCs w:val="21"/>
              </w:rPr>
              <w:t>号）第六条、第七条、第八条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69</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对用人单位非法延长劳动者工作时间的处罚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《中华人民共和国劳动法（</w:t>
            </w:r>
            <w:r>
              <w:rPr>
                <w:rFonts w:ascii="仿宋" w:hAnsi="仿宋" w:eastAsia="仿宋" w:cs="仿宋_GB2312"/>
                <w:color w:val="auto"/>
                <w:szCs w:val="21"/>
              </w:rPr>
              <w:t>2018</w:t>
            </w:r>
            <w:r>
              <w:rPr>
                <w:rFonts w:hint="eastAsia" w:ascii="仿宋" w:hAnsi="仿宋" w:eastAsia="仿宋" w:cs="仿宋_GB2312"/>
                <w:color w:val="auto"/>
                <w:szCs w:val="21"/>
              </w:rPr>
              <w:t>年修改）第九十条、《劳动保障监察条例》（</w:t>
            </w:r>
            <w:r>
              <w:rPr>
                <w:rFonts w:ascii="仿宋" w:hAnsi="仿宋" w:eastAsia="仿宋" w:cs="仿宋_GB2312"/>
                <w:color w:val="auto"/>
                <w:szCs w:val="21"/>
              </w:rPr>
              <w:t>2004</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423</w:t>
            </w:r>
            <w:r>
              <w:rPr>
                <w:rFonts w:hint="eastAsia" w:ascii="仿宋" w:hAnsi="仿宋" w:eastAsia="仿宋" w:cs="仿宋_GB2312"/>
                <w:color w:val="auto"/>
                <w:szCs w:val="21"/>
              </w:rPr>
              <w:t>号）第二十五条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70</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用人单位无理抗拒、阻扰实施劳动保障监察的处罚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《中华人民共和国劳动法》（</w:t>
            </w:r>
            <w:r>
              <w:rPr>
                <w:rFonts w:ascii="仿宋" w:hAnsi="仿宋" w:eastAsia="仿宋" w:cs="仿宋_GB2312"/>
                <w:color w:val="auto"/>
                <w:szCs w:val="21"/>
              </w:rPr>
              <w:t>2018</w:t>
            </w:r>
            <w:r>
              <w:rPr>
                <w:rFonts w:hint="eastAsia" w:ascii="仿宋" w:hAnsi="仿宋" w:eastAsia="仿宋" w:cs="仿宋_GB2312"/>
                <w:color w:val="auto"/>
                <w:szCs w:val="21"/>
              </w:rPr>
              <w:t>年修改）第一百零一条、《劳动保障监察条例》（</w:t>
            </w:r>
            <w:r>
              <w:rPr>
                <w:rFonts w:ascii="仿宋" w:hAnsi="仿宋" w:eastAsia="仿宋" w:cs="仿宋_GB2312"/>
                <w:color w:val="auto"/>
                <w:szCs w:val="21"/>
              </w:rPr>
              <w:t>2004</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423</w:t>
            </w:r>
            <w:r>
              <w:rPr>
                <w:rFonts w:hint="eastAsia" w:ascii="仿宋" w:hAnsi="仿宋" w:eastAsia="仿宋" w:cs="仿宋_GB2312"/>
                <w:color w:val="auto"/>
                <w:szCs w:val="21"/>
              </w:rPr>
              <w:t>号）第三十条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71</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对再生资源回收经营者未按规定期限备案的处罚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《河北省再生资源回收管理规定》（</w:t>
            </w:r>
            <w:r>
              <w:rPr>
                <w:rFonts w:ascii="仿宋" w:hAnsi="仿宋" w:eastAsia="仿宋" w:cs="仿宋_GB2312"/>
                <w:color w:val="auto"/>
                <w:szCs w:val="21"/>
              </w:rPr>
              <w:t>2012</w:t>
            </w:r>
            <w:r>
              <w:rPr>
                <w:rFonts w:hint="eastAsia" w:ascii="仿宋" w:hAnsi="仿宋" w:eastAsia="仿宋" w:cs="仿宋_GB2312"/>
                <w:color w:val="auto"/>
                <w:szCs w:val="21"/>
              </w:rPr>
              <w:t>年）第二十条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72</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对未经批准擅自取水；未依照批准的取水许可规定条件取水的处罚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《中华人民共和国水法》（</w:t>
            </w:r>
            <w:r>
              <w:rPr>
                <w:rFonts w:ascii="仿宋" w:hAnsi="仿宋" w:eastAsia="仿宋" w:cs="仿宋_GB2312"/>
                <w:color w:val="auto"/>
                <w:szCs w:val="21"/>
              </w:rPr>
              <w:t>2016</w:t>
            </w:r>
            <w:r>
              <w:rPr>
                <w:rFonts w:hint="eastAsia" w:ascii="仿宋" w:hAnsi="仿宋" w:eastAsia="仿宋" w:cs="仿宋_GB2312"/>
                <w:color w:val="auto"/>
                <w:szCs w:val="21"/>
              </w:rPr>
              <w:t>年修正）第六十九条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73</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对在堤防安全保护区内进行打井、钻探、爆破、挖筑鱼塘、采石、取土等危害堤防安全的活动；非管理人员操作河道上的涵闸闸门或者干扰河道管理单位正常工作的处罚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《中华人民共和国河道管理条例》（</w:t>
            </w:r>
            <w:r>
              <w:rPr>
                <w:rFonts w:ascii="仿宋" w:hAnsi="仿宋" w:eastAsia="仿宋" w:cs="仿宋_GB2312"/>
                <w:color w:val="auto"/>
                <w:szCs w:val="21"/>
              </w:rPr>
              <w:t>2018</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698</w:t>
            </w:r>
            <w:r>
              <w:rPr>
                <w:rFonts w:hint="eastAsia" w:ascii="仿宋" w:hAnsi="仿宋" w:eastAsia="仿宋" w:cs="仿宋_GB2312"/>
                <w:color w:val="auto"/>
                <w:szCs w:val="21"/>
              </w:rPr>
              <w:t>号）第四十五条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74</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对违反河道管理行为的处罚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《中华人民共和国河道管理条例》（</w:t>
            </w:r>
            <w:r>
              <w:rPr>
                <w:rFonts w:ascii="仿宋" w:hAnsi="仿宋" w:eastAsia="仿宋" w:cs="仿宋_GB2312"/>
                <w:color w:val="auto"/>
                <w:szCs w:val="21"/>
              </w:rPr>
              <w:t>2018</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698</w:t>
            </w:r>
            <w:r>
              <w:rPr>
                <w:rFonts w:hint="eastAsia" w:ascii="仿宋" w:hAnsi="仿宋" w:eastAsia="仿宋" w:cs="仿宋_GB2312"/>
                <w:color w:val="auto"/>
                <w:szCs w:val="21"/>
              </w:rPr>
              <w:t>号）第四十四条、《中华人民共和国防洪法》（</w:t>
            </w:r>
            <w:r>
              <w:rPr>
                <w:rFonts w:ascii="仿宋" w:hAnsi="仿宋" w:eastAsia="仿宋" w:cs="仿宋_GB2312"/>
                <w:color w:val="auto"/>
                <w:szCs w:val="21"/>
              </w:rPr>
              <w:t>2016</w:t>
            </w:r>
            <w:r>
              <w:rPr>
                <w:rFonts w:hint="eastAsia" w:ascii="仿宋" w:hAnsi="仿宋" w:eastAsia="仿宋" w:cs="仿宋_GB2312"/>
                <w:color w:val="auto"/>
                <w:szCs w:val="21"/>
              </w:rPr>
              <w:t>年修正）第五十五条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75</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对擅自开办医疗机构行医或者非医师行医的处罚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《中华人民共和国执业医师法》（</w:t>
            </w:r>
            <w:r>
              <w:rPr>
                <w:rFonts w:ascii="仿宋" w:hAnsi="仿宋" w:eastAsia="仿宋" w:cs="仿宋_GB2312"/>
                <w:color w:val="auto"/>
                <w:szCs w:val="21"/>
              </w:rPr>
              <w:t>2009</w:t>
            </w:r>
            <w:r>
              <w:rPr>
                <w:rFonts w:hint="eastAsia" w:ascii="仿宋" w:hAnsi="仿宋" w:eastAsia="仿宋" w:cs="仿宋_GB2312"/>
                <w:color w:val="auto"/>
                <w:szCs w:val="21"/>
              </w:rPr>
              <w:t>年修正）第三十九条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76</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对违反公共场所卫生要求的处罚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《公共场所卫生管理条例》（</w:t>
            </w:r>
            <w:r>
              <w:rPr>
                <w:rFonts w:ascii="仿宋" w:hAnsi="仿宋" w:eastAsia="仿宋" w:cs="仿宋_GB2312"/>
                <w:color w:val="auto"/>
                <w:szCs w:val="21"/>
              </w:rPr>
              <w:t>2019</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714</w:t>
            </w:r>
            <w:r>
              <w:rPr>
                <w:rFonts w:hint="eastAsia" w:ascii="仿宋" w:hAnsi="仿宋" w:eastAsia="仿宋" w:cs="仿宋_GB2312"/>
                <w:color w:val="auto"/>
                <w:szCs w:val="21"/>
              </w:rPr>
              <w:t>号）第十四条，《公共场所卫生管理条例实施细则》（</w:t>
            </w:r>
            <w:r>
              <w:rPr>
                <w:rFonts w:ascii="仿宋" w:hAnsi="仿宋" w:eastAsia="仿宋" w:cs="仿宋_GB2312"/>
                <w:color w:val="auto"/>
                <w:szCs w:val="21"/>
              </w:rPr>
              <w:t>2017</w:t>
            </w:r>
            <w:r>
              <w:rPr>
                <w:rFonts w:hint="eastAsia" w:ascii="仿宋" w:hAnsi="仿宋" w:eastAsia="仿宋" w:cs="仿宋_GB2312"/>
                <w:color w:val="auto"/>
                <w:szCs w:val="21"/>
              </w:rPr>
              <w:t>年修正）第三十五条、第三十六条、第三十七条、第三十八条、第三十九条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序号</w:t>
            </w:r>
          </w:p>
        </w:tc>
        <w:tc>
          <w:tcPr>
            <w:tcW w:w="4860"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事项名称</w:t>
            </w:r>
          </w:p>
        </w:tc>
        <w:tc>
          <w:tcPr>
            <w:tcW w:w="4678" w:type="dxa"/>
            <w:vAlign w:val="center"/>
          </w:tcPr>
          <w:p>
            <w:pPr>
              <w:jc w:val="center"/>
              <w:rPr>
                <w:rFonts w:ascii="方正小标宋简体" w:eastAsia="方正小标宋简体"/>
                <w:color w:val="auto"/>
                <w:sz w:val="24"/>
                <w:szCs w:val="24"/>
              </w:rPr>
            </w:pPr>
            <w:r>
              <w:rPr>
                <w:rFonts w:hint="eastAsia" w:ascii="方正小标宋简体" w:eastAsia="方正小标宋简体"/>
                <w:color w:val="auto"/>
                <w:sz w:val="24"/>
                <w:szCs w:val="24"/>
              </w:rPr>
              <w:t>设定依据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77</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对餐具、饮具集中消毒服务单位违反集中消毒规定的处罚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《中华人民共和国食品安全法》（</w:t>
            </w:r>
            <w:r>
              <w:rPr>
                <w:rFonts w:ascii="仿宋" w:hAnsi="仿宋" w:eastAsia="仿宋" w:cs="仿宋_GB2312"/>
                <w:color w:val="auto"/>
                <w:szCs w:val="21"/>
              </w:rPr>
              <w:t>2018</w:t>
            </w:r>
            <w:r>
              <w:rPr>
                <w:rFonts w:hint="eastAsia" w:ascii="仿宋" w:hAnsi="仿宋" w:eastAsia="仿宋" w:cs="仿宋_GB2312"/>
                <w:color w:val="auto"/>
                <w:szCs w:val="21"/>
              </w:rPr>
              <w:t>年修正）第一百二十六条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ascii="仿宋" w:hAnsi="仿宋" w:eastAsia="仿宋"/>
                <w:color w:val="auto"/>
                <w:szCs w:val="21"/>
              </w:rPr>
            </w:pPr>
            <w:r>
              <w:rPr>
                <w:rFonts w:ascii="仿宋" w:hAnsi="仿宋" w:eastAsia="仿宋"/>
                <w:color w:val="auto"/>
                <w:szCs w:val="21"/>
              </w:rPr>
              <w:t>78</w:t>
            </w:r>
          </w:p>
        </w:tc>
        <w:tc>
          <w:tcPr>
            <w:tcW w:w="4860"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对盗伐、滥伐林木行为的处罚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《中华人民共和国森林法》（</w:t>
            </w:r>
            <w:r>
              <w:rPr>
                <w:rFonts w:ascii="仿宋" w:hAnsi="仿宋" w:eastAsia="仿宋" w:cs="仿宋_GB2312"/>
                <w:color w:val="auto"/>
                <w:szCs w:val="21"/>
              </w:rPr>
              <w:t>2019</w:t>
            </w:r>
            <w:r>
              <w:rPr>
                <w:rFonts w:hint="eastAsia" w:ascii="仿宋" w:hAnsi="仿宋" w:eastAsia="仿宋" w:cs="仿宋_GB2312"/>
                <w:color w:val="auto"/>
                <w:szCs w:val="21"/>
              </w:rPr>
              <w:t>年修正）第七十六条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79</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对买卖或者以其他形式非法转让土地的处罚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日第三次修正）第七十四条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80</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对占用耕地建窑、建坟或者擅自在耕地上建房、挖矿、采石、采矿、取土等，破坏种植条件的处罚</w:t>
            </w:r>
          </w:p>
        </w:tc>
        <w:tc>
          <w:tcPr>
            <w:tcW w:w="4678" w:type="dxa"/>
            <w:vAlign w:val="center"/>
          </w:tcPr>
          <w:p>
            <w:pPr>
              <w:spacing w:line="500" w:lineRule="exact"/>
              <w:rPr>
                <w:rFonts w:hint="eastAsia" w:ascii="方正小标宋简体" w:hAnsi="仿宋" w:eastAsia="方正小标宋简体"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日第三次修正）第七十五条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81</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对拒不履行土地复垦义务的处罚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日第三次修正）第七十六条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82</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对未经批准或者采取欺骗手段骗取批准，非法占用土地的处罚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日第三次修正）第七十七条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83</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对超过批准的数量占用土地的处罚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日第三次修正）第七十七条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84</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对依法收回国有土地使用权当事人拒不交出土地的，临时使用土地期满拒不归还土地的，或者不按照批准的用途使用土地的处罚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日第三次修正）第八十一条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85</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对擅自将农民集体所有的土地通过出让、转让使用权或者出租等方式用于非农业建设，或者违反土地管理法规定，将集体经营性建设用地通过出让、出租等方式交由单位或者个人使用的处罚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日第三次修正）第八十二条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86</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对在土地利用总体规划确定的禁止开垦区进行开垦的处罚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lang w:eastAsia="zh-CN"/>
              </w:rPr>
              <w:t>《中华人民共和国土地管理法实施条例》</w:t>
            </w:r>
            <w:r>
              <w:rPr>
                <w:rFonts w:hint="eastAsia" w:ascii="仿宋" w:hAnsi="仿宋" w:eastAsia="仿宋" w:cs="仿宋"/>
                <w:color w:val="auto"/>
                <w:sz w:val="24"/>
                <w:szCs w:val="24"/>
              </w:rPr>
              <w:t>（</w:t>
            </w:r>
            <w:r>
              <w:rPr>
                <w:rFonts w:ascii="仿宋" w:hAnsi="仿宋" w:eastAsia="仿宋" w:cs="仿宋"/>
                <w:color w:val="auto"/>
                <w:sz w:val="24"/>
                <w:szCs w:val="24"/>
              </w:rPr>
              <w:t>2014</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29</w:t>
            </w:r>
            <w:r>
              <w:rPr>
                <w:rFonts w:hint="eastAsia" w:ascii="仿宋" w:hAnsi="仿宋" w:eastAsia="仿宋" w:cs="仿宋"/>
                <w:color w:val="auto"/>
                <w:sz w:val="24"/>
                <w:szCs w:val="24"/>
              </w:rPr>
              <w:t>日第二次修订）第十七条、第三十四条，《中华人民共和国土地管理法》（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26</w:t>
            </w:r>
            <w:r>
              <w:rPr>
                <w:rFonts w:hint="eastAsia" w:ascii="仿宋" w:hAnsi="仿宋" w:eastAsia="仿宋" w:cs="仿宋"/>
                <w:color w:val="auto"/>
                <w:sz w:val="24"/>
                <w:szCs w:val="24"/>
              </w:rPr>
              <w:t>日第三次修正）第七十七条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87</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对在临时使用的土地上修建永久性建筑物、构筑物的处罚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lang w:eastAsia="zh-CN"/>
              </w:rPr>
              <w:t>《中华人民共和国土地管理法实施条例》</w:t>
            </w:r>
            <w:r>
              <w:rPr>
                <w:rFonts w:hint="eastAsia" w:ascii="仿宋" w:hAnsi="仿宋" w:eastAsia="仿宋" w:cs="仿宋"/>
                <w:color w:val="auto"/>
                <w:sz w:val="24"/>
                <w:szCs w:val="24"/>
              </w:rPr>
              <w:t>（</w:t>
            </w:r>
            <w:r>
              <w:rPr>
                <w:rFonts w:ascii="仿宋" w:hAnsi="仿宋" w:eastAsia="仿宋" w:cs="仿宋"/>
                <w:color w:val="auto"/>
                <w:sz w:val="24"/>
                <w:szCs w:val="24"/>
              </w:rPr>
              <w:t>2014</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29</w:t>
            </w:r>
            <w:r>
              <w:rPr>
                <w:rFonts w:hint="eastAsia" w:ascii="仿宋" w:hAnsi="仿宋" w:eastAsia="仿宋" w:cs="仿宋"/>
                <w:color w:val="auto"/>
                <w:sz w:val="24"/>
                <w:szCs w:val="24"/>
              </w:rPr>
              <w:t>日第二次修订）第三十五条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88</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对在土地利用总体规划制定前已建的不符合土地利用总体规划确定的用途的建筑物、构筑物重建、扩建的处罚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lang w:eastAsia="zh-CN"/>
              </w:rPr>
              <w:t>《中华人民共和国土地管理法实施条例》</w:t>
            </w:r>
            <w:r>
              <w:rPr>
                <w:rFonts w:hint="eastAsia" w:ascii="仿宋" w:hAnsi="仿宋" w:eastAsia="仿宋" w:cs="仿宋"/>
                <w:color w:val="auto"/>
                <w:sz w:val="24"/>
                <w:szCs w:val="24"/>
              </w:rPr>
              <w:t>（</w:t>
            </w:r>
            <w:r>
              <w:rPr>
                <w:rFonts w:ascii="仿宋" w:hAnsi="仿宋" w:eastAsia="仿宋" w:cs="仿宋"/>
                <w:color w:val="auto"/>
                <w:sz w:val="24"/>
                <w:szCs w:val="24"/>
              </w:rPr>
              <w:t>2014</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29</w:t>
            </w:r>
            <w:r>
              <w:rPr>
                <w:rFonts w:hint="eastAsia" w:ascii="仿宋" w:hAnsi="仿宋" w:eastAsia="仿宋" w:cs="仿宋"/>
                <w:color w:val="auto"/>
                <w:sz w:val="24"/>
                <w:szCs w:val="24"/>
              </w:rPr>
              <w:t>日第二次修订）第三十六条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89</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对建设项目施工和地质勘查临时占用耕地的土地使用者，自临时用地期满之日起</w:t>
            </w:r>
            <w:r>
              <w:rPr>
                <w:rFonts w:ascii="仿宋" w:hAnsi="仿宋" w:eastAsia="仿宋" w:cs="仿宋"/>
                <w:color w:val="auto"/>
                <w:sz w:val="24"/>
                <w:szCs w:val="24"/>
              </w:rPr>
              <w:t>1</w:t>
            </w:r>
            <w:r>
              <w:rPr>
                <w:rFonts w:hint="eastAsia" w:ascii="仿宋" w:hAnsi="仿宋" w:eastAsia="仿宋" w:cs="仿宋"/>
                <w:color w:val="auto"/>
                <w:sz w:val="24"/>
                <w:szCs w:val="24"/>
              </w:rPr>
              <w:t>年以上未恢复种植条件的处罚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lang w:eastAsia="zh-CN"/>
              </w:rPr>
              <w:t>《中华人民共和国土地管理法实施条例》</w:t>
            </w:r>
            <w:r>
              <w:rPr>
                <w:rFonts w:hint="eastAsia" w:ascii="仿宋" w:hAnsi="仿宋" w:eastAsia="仿宋" w:cs="仿宋"/>
                <w:color w:val="auto"/>
                <w:sz w:val="24"/>
                <w:szCs w:val="24"/>
              </w:rPr>
              <w:t>（</w:t>
            </w:r>
            <w:r>
              <w:rPr>
                <w:rFonts w:ascii="仿宋" w:hAnsi="仿宋" w:eastAsia="仿宋" w:cs="仿宋"/>
                <w:color w:val="auto"/>
                <w:sz w:val="24"/>
                <w:szCs w:val="24"/>
              </w:rPr>
              <w:t>2014</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29</w:t>
            </w:r>
            <w:r>
              <w:rPr>
                <w:rFonts w:hint="eastAsia" w:ascii="仿宋" w:hAnsi="仿宋" w:eastAsia="仿宋" w:cs="仿宋"/>
                <w:color w:val="auto"/>
                <w:sz w:val="24"/>
                <w:szCs w:val="24"/>
              </w:rPr>
              <w:t>日第二次修订）第二十八条、第四十四条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90</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对非法占用基本农田建窑、建房、建坟、挖矿、采石、采矿、取土、堆放固体废弃物或者从事其他活动破坏基本农田，毁坏种植条件的处罚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《基本农田保护条例》（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日修订）第三十三条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91</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对破坏或者擅自改变基本农田保护区标志的处罚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《基本农田保护条例》（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日修订）第三十二条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92</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对未取得建设工程规划许可证进行建设的处罚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《中华人民共和国城乡规划法》（</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4</w:t>
            </w:r>
            <w:r>
              <w:rPr>
                <w:rFonts w:hint="eastAsia" w:ascii="仿宋" w:hAnsi="仿宋" w:eastAsia="仿宋" w:cs="仿宋"/>
                <w:color w:val="auto"/>
                <w:sz w:val="24"/>
                <w:szCs w:val="24"/>
              </w:rPr>
              <w:t>月</w:t>
            </w:r>
            <w:r>
              <w:rPr>
                <w:rFonts w:ascii="仿宋" w:hAnsi="仿宋" w:eastAsia="仿宋" w:cs="仿宋"/>
                <w:color w:val="auto"/>
                <w:sz w:val="24"/>
                <w:szCs w:val="24"/>
              </w:rPr>
              <w:t>23</w:t>
            </w:r>
            <w:r>
              <w:rPr>
                <w:rFonts w:hint="eastAsia" w:ascii="仿宋" w:hAnsi="仿宋" w:eastAsia="仿宋" w:cs="仿宋"/>
                <w:color w:val="auto"/>
                <w:sz w:val="24"/>
                <w:szCs w:val="24"/>
              </w:rPr>
              <w:t>日第二次修正）第六十四条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93</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对未取得采矿许可证擅自采矿的处罚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《中华人民共和国矿产资源法》（</w:t>
            </w:r>
            <w:r>
              <w:rPr>
                <w:rFonts w:ascii="仿宋" w:hAnsi="仿宋" w:eastAsia="仿宋" w:cs="仿宋"/>
                <w:color w:val="auto"/>
                <w:sz w:val="24"/>
                <w:szCs w:val="24"/>
              </w:rPr>
              <w:t>2009</w:t>
            </w:r>
            <w:r>
              <w:rPr>
                <w:rFonts w:hint="eastAsia" w:ascii="仿宋" w:hAnsi="仿宋" w:eastAsia="仿宋" w:cs="仿宋"/>
                <w:color w:val="auto"/>
                <w:sz w:val="24"/>
                <w:szCs w:val="24"/>
              </w:rPr>
              <w:t>年</w:t>
            </w:r>
            <w:r>
              <w:rPr>
                <w:rFonts w:ascii="仿宋" w:hAnsi="仿宋" w:eastAsia="仿宋" w:cs="仿宋"/>
                <w:color w:val="auto"/>
                <w:sz w:val="24"/>
                <w:szCs w:val="24"/>
              </w:rPr>
              <w:t>8</w:t>
            </w:r>
            <w:r>
              <w:rPr>
                <w:rFonts w:hint="eastAsia" w:ascii="仿宋" w:hAnsi="仿宋" w:eastAsia="仿宋" w:cs="仿宋"/>
                <w:color w:val="auto"/>
                <w:sz w:val="24"/>
                <w:szCs w:val="24"/>
              </w:rPr>
              <w:t>月</w:t>
            </w:r>
            <w:r>
              <w:rPr>
                <w:rFonts w:ascii="仿宋" w:hAnsi="仿宋" w:eastAsia="仿宋" w:cs="仿宋"/>
                <w:color w:val="auto"/>
                <w:sz w:val="24"/>
                <w:szCs w:val="24"/>
              </w:rPr>
              <w:t>27</w:t>
            </w:r>
            <w:r>
              <w:rPr>
                <w:rFonts w:hint="eastAsia" w:ascii="仿宋" w:hAnsi="仿宋" w:eastAsia="仿宋" w:cs="仿宋"/>
                <w:color w:val="auto"/>
                <w:sz w:val="24"/>
                <w:szCs w:val="24"/>
              </w:rPr>
              <w:t>日第二次修正）第三十九条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94</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对未取得勘查许可证擅自进行勘查工作的处罚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《矿产资源勘查区块登记管理办法》（</w:t>
            </w:r>
            <w:r>
              <w:rPr>
                <w:rFonts w:ascii="仿宋" w:hAnsi="仿宋" w:eastAsia="仿宋" w:cs="仿宋"/>
                <w:color w:val="auto"/>
                <w:sz w:val="24"/>
                <w:szCs w:val="24"/>
              </w:rPr>
              <w:t>2014</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29</w:t>
            </w:r>
            <w:r>
              <w:rPr>
                <w:rFonts w:hint="eastAsia" w:ascii="仿宋" w:hAnsi="仿宋" w:eastAsia="仿宋" w:cs="仿宋"/>
                <w:color w:val="auto"/>
                <w:sz w:val="24"/>
                <w:szCs w:val="24"/>
              </w:rPr>
              <w:t>日修订）第二十六条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95</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对破坏或者擅自移动矿区范围界桩或者地面标志的处罚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《矿产资源开采登记管理办法》（</w:t>
            </w:r>
            <w:r>
              <w:rPr>
                <w:rFonts w:ascii="仿宋" w:hAnsi="仿宋" w:eastAsia="仿宋" w:cs="仿宋"/>
                <w:color w:val="auto"/>
                <w:sz w:val="24"/>
                <w:szCs w:val="24"/>
              </w:rPr>
              <w:t>2014</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29</w:t>
            </w:r>
            <w:r>
              <w:rPr>
                <w:rFonts w:hint="eastAsia" w:ascii="仿宋" w:hAnsi="仿宋" w:eastAsia="仿宋" w:cs="仿宋"/>
                <w:color w:val="auto"/>
                <w:sz w:val="24"/>
                <w:szCs w:val="24"/>
              </w:rPr>
              <w:t>日修订）第十九条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96</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对扰乱、阻碍矿山地质环境保护与治理恢复工作，侵占、损坏、损毁矿山地质环境监测设施或者矿山地质环境保护与治理恢复设施处罚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《矿山地质环境保护规定》（</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7</w:t>
            </w:r>
            <w:r>
              <w:rPr>
                <w:rFonts w:hint="eastAsia" w:ascii="仿宋" w:hAnsi="仿宋" w:eastAsia="仿宋" w:cs="仿宋"/>
                <w:color w:val="auto"/>
                <w:sz w:val="24"/>
                <w:szCs w:val="24"/>
              </w:rPr>
              <w:t>月</w:t>
            </w:r>
            <w:r>
              <w:rPr>
                <w:rFonts w:ascii="仿宋" w:hAnsi="仿宋" w:eastAsia="仿宋" w:cs="仿宋"/>
                <w:color w:val="auto"/>
                <w:sz w:val="24"/>
                <w:szCs w:val="24"/>
              </w:rPr>
              <w:t>16</w:t>
            </w:r>
            <w:r>
              <w:rPr>
                <w:rFonts w:hint="eastAsia" w:ascii="仿宋" w:hAnsi="仿宋" w:eastAsia="仿宋" w:cs="仿宋"/>
                <w:color w:val="auto"/>
                <w:sz w:val="24"/>
                <w:szCs w:val="24"/>
              </w:rPr>
              <w:t>日第三次修正）第三十条，《河北省非煤矿山综合治理条例》第四十九条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12" w:hRule="atLeast"/>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97</w:t>
            </w:r>
          </w:p>
        </w:tc>
        <w:tc>
          <w:tcPr>
            <w:tcW w:w="4860" w:type="dxa"/>
            <w:vAlign w:val="center"/>
          </w:tcPr>
          <w:p>
            <w:pPr>
              <w:spacing w:line="500" w:lineRule="exac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对未经批准发掘古生物化石的处罚</w:t>
            </w:r>
          </w:p>
        </w:tc>
        <w:tc>
          <w:tcPr>
            <w:tcW w:w="4678" w:type="dxa"/>
            <w:vAlign w:val="center"/>
          </w:tcPr>
          <w:p>
            <w:pPr>
              <w:spacing w:line="500" w:lineRule="exac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《古生物化石保护条例》（2019年3月2日修订）第三十六条第一项，《古生物化石保护条例实施办法》（2019年7月16日第三次修正）第五十条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98</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对损毁、擅自移动永久性测量标志或者正在使用中的临时性测量标志的处罚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《中华人民共和国测绘法》第六十四条第一项，《测量标志保护条例》（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日修订）第二十二条第一项、第二十三条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99</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对侵占永久性测量标志用地的处罚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《中华人民共和国测绘法》第六十四条第二项，《测量标志保护条例》（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日修订）第二十二条第二项、第二十三条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100</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对在永久性测量标志安全控制范围内从事危害测量标志安全和使用效能的活动的处罚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《中华人民共和国测绘法》第六十四条第三项，《测量标志保护条例》（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日修订）第二十二条第三项、第四项、第五项、第六项、第七项，第二十三条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101</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对擅自拆迁永久性测量标志或者使永久性测量标志失去使用效能，或者拒绝支付迁建费用的处罚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《中华人民共和国测绘法》第六十四条第四项，《测量标志保护条例》（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日修订）第二十三条第二项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17" w:type="dxa"/>
            <w:gridSpan w:val="2"/>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102</w:t>
            </w:r>
          </w:p>
        </w:tc>
        <w:tc>
          <w:tcPr>
            <w:tcW w:w="4860"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对干扰或者阻挠测量标志建设单位依法使用土地或者在建筑物上建设永久性测量标志的处罚</w:t>
            </w:r>
          </w:p>
        </w:tc>
        <w:tc>
          <w:tcPr>
            <w:tcW w:w="4678" w:type="dxa"/>
            <w:vAlign w:val="center"/>
          </w:tcPr>
          <w:p>
            <w:pPr>
              <w:spacing w:line="500" w:lineRule="exact"/>
              <w:rPr>
                <w:rFonts w:hint="eastAsia" w:ascii="仿宋" w:hAnsi="仿宋" w:eastAsia="仿宋" w:cs="Times New Roman"/>
                <w:color w:val="auto"/>
                <w:kern w:val="2"/>
                <w:sz w:val="24"/>
                <w:szCs w:val="24"/>
                <w:lang w:val="en-US" w:eastAsia="zh-CN" w:bidi="ar-SA"/>
              </w:rPr>
            </w:pPr>
            <w:r>
              <w:rPr>
                <w:rFonts w:hint="eastAsia" w:ascii="仿宋" w:hAnsi="仿宋" w:eastAsia="仿宋" w:cs="仿宋"/>
                <w:color w:val="auto"/>
                <w:sz w:val="24"/>
                <w:szCs w:val="24"/>
              </w:rPr>
              <w:t>《测量标志保护条例》（</w:t>
            </w:r>
            <w:r>
              <w:rPr>
                <w:rFonts w:ascii="仿宋" w:hAnsi="仿宋" w:eastAsia="仿宋" w:cs="仿宋"/>
                <w:color w:val="auto"/>
                <w:sz w:val="24"/>
                <w:szCs w:val="24"/>
              </w:rPr>
              <w:t>2011</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8</w:t>
            </w:r>
            <w:r>
              <w:rPr>
                <w:rFonts w:hint="eastAsia" w:ascii="仿宋" w:hAnsi="仿宋" w:eastAsia="仿宋" w:cs="仿宋"/>
                <w:color w:val="auto"/>
                <w:sz w:val="24"/>
                <w:szCs w:val="24"/>
              </w:rPr>
              <w:t>日修订）第二十三条第一项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355" w:type="dxa"/>
            <w:gridSpan w:val="4"/>
          </w:tcPr>
          <w:p>
            <w:pPr>
              <w:jc w:val="left"/>
              <w:rPr>
                <w:rFonts w:ascii="黑体" w:hAnsi="黑体" w:eastAsia="黑体" w:cs="仿宋_GB2312"/>
                <w:color w:val="auto"/>
                <w:szCs w:val="21"/>
              </w:rPr>
            </w:pPr>
            <w:r>
              <w:rPr>
                <w:rFonts w:hint="eastAsia" w:ascii="黑体" w:hAnsi="黑体" w:eastAsia="黑体" w:cs="仿宋_GB2312"/>
                <w:color w:val="auto"/>
                <w:szCs w:val="21"/>
              </w:rPr>
              <w:t>二、委托实施的行政处罚事项（</w:t>
            </w:r>
            <w:r>
              <w:rPr>
                <w:rFonts w:ascii="黑体" w:hAnsi="黑体" w:eastAsia="黑体" w:cs="仿宋_GB2312"/>
                <w:color w:val="auto"/>
                <w:szCs w:val="21"/>
              </w:rPr>
              <w:t>9</w:t>
            </w:r>
            <w:r>
              <w:rPr>
                <w:rFonts w:hint="eastAsia" w:ascii="黑体" w:hAnsi="黑体" w:eastAsia="黑体" w:cs="仿宋_GB2312"/>
                <w:color w:val="auto"/>
                <w:szCs w:val="21"/>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8" w:hRule="atLeast"/>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103</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对临时活动地点的活动违反相关规定的处罚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号）第六十六条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8" w:hRule="atLeast"/>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104</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对为违法宗教活动提供条件的处罚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号）第七十一条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9" w:hRule="atLeast"/>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105</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对大型宗教活动过程中发生危害国家安全、公共安全或者严重破坏社会秩序情况的处罚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号）第六十四条第一款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43" w:hRule="atLeast"/>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106</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对擅自举行大型宗教活动的处罚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号）第六十四条第二款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7" w:hRule="atLeast"/>
          <w:jc w:val="center"/>
        </w:trPr>
        <w:tc>
          <w:tcPr>
            <w:tcW w:w="807" w:type="dxa"/>
            <w:vAlign w:val="center"/>
          </w:tcPr>
          <w:p>
            <w:pPr>
              <w:spacing w:line="620" w:lineRule="exact"/>
              <w:jc w:val="both"/>
              <w:rPr>
                <w:rFonts w:hint="default" w:ascii="仿宋" w:hAnsi="仿宋" w:eastAsia="仿宋"/>
                <w:color w:val="auto"/>
                <w:szCs w:val="21"/>
                <w:lang w:val="en-US" w:eastAsia="zh-CN"/>
              </w:rPr>
            </w:pPr>
            <w:r>
              <w:rPr>
                <w:rFonts w:hint="eastAsia" w:ascii="仿宋" w:hAnsi="仿宋" w:eastAsia="仿宋"/>
                <w:color w:val="auto"/>
                <w:szCs w:val="21"/>
                <w:lang w:val="en-US" w:eastAsia="zh-CN"/>
              </w:rPr>
              <w:t xml:space="preserve"> 107</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对非宗教团体、非宗教院校、非宗教活动场所、非指定的临时活动地点组织、举行宗教活动，接受宗教性捐赠的处罚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号）第六十九条第二款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69" w:hRule="atLeast"/>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108</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对在宗教院校以外的学校及其他教育机构传教、举行宗教活动、成立宗教组织、设立宗教活动场所的处罚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号）第七十条第二款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109</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宗教教职人员宣扬、支持、资助宗教极端主义，破坏民族团结、分裂国家和进行恐怖活动或者参与相关活动的；受境外势力支配，擅自接受境外宗教团体或者机构委任教职，以及其他违背宗教的独立自主自办原则的；违反国家有关规定接受境内外捐赠的；组织、主持未经批准的在宗教活动场所外举行的宗教活动的；其他违反法律、法规、规章行为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号）第七十三条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110</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对假冒宗教教职人员进行宗教活动或者骗取钱财等违法活动的处罚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《宗教事务条例》（</w:t>
            </w:r>
            <w:r>
              <w:rPr>
                <w:rFonts w:ascii="仿宋" w:hAnsi="仿宋" w:eastAsia="仿宋" w:cs="仿宋_GB2312"/>
                <w:color w:val="auto"/>
                <w:szCs w:val="21"/>
              </w:rPr>
              <w:t>2017</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686</w:t>
            </w:r>
            <w:r>
              <w:rPr>
                <w:rFonts w:hint="eastAsia" w:ascii="仿宋" w:hAnsi="仿宋" w:eastAsia="仿宋" w:cs="仿宋_GB2312"/>
                <w:color w:val="auto"/>
                <w:szCs w:val="21"/>
              </w:rPr>
              <w:t>号）第七十四条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vAlign w:val="center"/>
          </w:tcPr>
          <w:p>
            <w:pPr>
              <w:spacing w:line="620" w:lineRule="exact"/>
              <w:jc w:val="center"/>
              <w:rPr>
                <w:rFonts w:hint="default" w:ascii="仿宋" w:hAnsi="仿宋" w:eastAsia="仿宋"/>
                <w:color w:val="auto"/>
                <w:szCs w:val="21"/>
                <w:lang w:val="en-US" w:eastAsia="zh-CN"/>
              </w:rPr>
            </w:pPr>
            <w:r>
              <w:rPr>
                <w:rFonts w:hint="eastAsia" w:ascii="仿宋" w:hAnsi="仿宋" w:eastAsia="仿宋"/>
                <w:color w:val="auto"/>
                <w:szCs w:val="21"/>
                <w:lang w:val="en-US" w:eastAsia="zh-CN"/>
              </w:rPr>
              <w:t>111</w:t>
            </w:r>
          </w:p>
        </w:tc>
        <w:tc>
          <w:tcPr>
            <w:tcW w:w="4870" w:type="dxa"/>
            <w:gridSpan w:val="2"/>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对机动车维修经营者使用假冒伪劣配件维修机动车，承修已报废的机动车或者擅自改装机动车的处罚</w:t>
            </w:r>
          </w:p>
        </w:tc>
        <w:tc>
          <w:tcPr>
            <w:tcW w:w="4678" w:type="dxa"/>
            <w:vAlign w:val="center"/>
          </w:tcPr>
          <w:p>
            <w:pPr>
              <w:jc w:val="left"/>
              <w:rPr>
                <w:rFonts w:ascii="仿宋" w:hAnsi="仿宋" w:eastAsia="仿宋" w:cs="仿宋_GB2312"/>
                <w:color w:val="auto"/>
                <w:szCs w:val="21"/>
              </w:rPr>
            </w:pPr>
            <w:r>
              <w:rPr>
                <w:rFonts w:hint="eastAsia" w:ascii="仿宋" w:hAnsi="仿宋" w:eastAsia="仿宋" w:cs="仿宋_GB2312"/>
                <w:color w:val="auto"/>
                <w:szCs w:val="21"/>
              </w:rPr>
              <w:t>《中华人民共和国道路运输条例》（</w:t>
            </w:r>
            <w:r>
              <w:rPr>
                <w:rFonts w:ascii="仿宋" w:hAnsi="仿宋" w:eastAsia="仿宋" w:cs="仿宋_GB2312"/>
                <w:color w:val="auto"/>
                <w:szCs w:val="21"/>
              </w:rPr>
              <w:t>2019</w:t>
            </w:r>
            <w:r>
              <w:rPr>
                <w:rFonts w:hint="eastAsia" w:ascii="仿宋" w:hAnsi="仿宋" w:eastAsia="仿宋" w:cs="仿宋_GB2312"/>
                <w:color w:val="auto"/>
                <w:szCs w:val="21"/>
              </w:rPr>
              <w:t>年国务院</w:t>
            </w:r>
            <w:r>
              <w:rPr>
                <w:rFonts w:hint="eastAsia" w:ascii="仿宋" w:hAnsi="仿宋" w:eastAsia="仿宋" w:cs="仿宋_GB2312"/>
                <w:color w:val="auto"/>
                <w:szCs w:val="21"/>
                <w:lang w:eastAsia="zh-CN"/>
              </w:rPr>
              <w:t>令第</w:t>
            </w:r>
            <w:r>
              <w:rPr>
                <w:rFonts w:ascii="仿宋" w:hAnsi="仿宋" w:eastAsia="仿宋" w:cs="仿宋_GB2312"/>
                <w:color w:val="auto"/>
                <w:szCs w:val="21"/>
              </w:rPr>
              <w:t>709</w:t>
            </w:r>
            <w:r>
              <w:rPr>
                <w:rFonts w:hint="eastAsia" w:ascii="仿宋" w:hAnsi="仿宋" w:eastAsia="仿宋" w:cs="仿宋_GB2312"/>
                <w:color w:val="auto"/>
                <w:szCs w:val="21"/>
              </w:rPr>
              <w:t>号）七十二条、《机动车维修管理规定》（</w:t>
            </w:r>
            <w:r>
              <w:rPr>
                <w:rFonts w:ascii="仿宋" w:hAnsi="仿宋" w:eastAsia="仿宋" w:cs="仿宋_GB2312"/>
                <w:color w:val="auto"/>
                <w:szCs w:val="21"/>
              </w:rPr>
              <w:t>2019</w:t>
            </w:r>
            <w:r>
              <w:rPr>
                <w:rFonts w:hint="eastAsia" w:ascii="仿宋" w:hAnsi="仿宋" w:eastAsia="仿宋" w:cs="仿宋_GB2312"/>
                <w:color w:val="auto"/>
                <w:szCs w:val="21"/>
              </w:rPr>
              <w:t>年交通运输部</w:t>
            </w:r>
            <w:r>
              <w:rPr>
                <w:rFonts w:hint="eastAsia" w:ascii="仿宋" w:hAnsi="仿宋" w:eastAsia="仿宋" w:cs="仿宋_GB2312"/>
                <w:color w:val="auto"/>
                <w:szCs w:val="21"/>
                <w:lang w:eastAsia="zh-CN"/>
              </w:rPr>
              <w:t>令第</w:t>
            </w:r>
            <w:r>
              <w:rPr>
                <w:rFonts w:ascii="仿宋" w:hAnsi="仿宋" w:eastAsia="仿宋" w:cs="仿宋_GB2312"/>
                <w:color w:val="auto"/>
                <w:szCs w:val="21"/>
              </w:rPr>
              <w:t>20</w:t>
            </w:r>
            <w:r>
              <w:rPr>
                <w:rFonts w:hint="eastAsia" w:ascii="仿宋" w:hAnsi="仿宋" w:eastAsia="仿宋" w:cs="仿宋_GB2312"/>
                <w:color w:val="auto"/>
                <w:szCs w:val="21"/>
              </w:rPr>
              <w:t>号）第五十一条</w:t>
            </w:r>
          </w:p>
        </w:tc>
      </w:tr>
    </w:tbl>
    <w:p>
      <w:pPr>
        <w:spacing w:line="620" w:lineRule="exact"/>
        <w:rPr>
          <w:rFonts w:ascii="仿宋_GB2312" w:eastAsia="仿宋_GB2312"/>
          <w:sz w:val="32"/>
          <w:szCs w:val="32"/>
        </w:rPr>
      </w:pPr>
    </w:p>
    <w:p>
      <w:pPr>
        <w:spacing w:line="620" w:lineRule="exact"/>
        <w:ind w:firstLine="640" w:firstLineChars="200"/>
        <w:rPr>
          <w:rFonts w:ascii="仿宋_GB2312" w:eastAsia="仿宋_GB2312"/>
          <w:sz w:val="32"/>
          <w:szCs w:val="32"/>
        </w:rPr>
      </w:pPr>
    </w:p>
    <w:sectPr>
      <w:footerReference r:id="rId3" w:type="default"/>
      <w:pgSz w:w="11906" w:h="16838"/>
      <w:pgMar w:top="567" w:right="1440" w:bottom="567"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w:t>
    </w:r>
    <w:r>
      <w:rPr>
        <w:sz w:val="24"/>
        <w:szCs w:val="24"/>
      </w:rPr>
      <w:t xml:space="preserve"> 5 -</w:t>
    </w:r>
    <w:r>
      <w:rPr>
        <w:sz w:val="24"/>
        <w:szCs w:val="24"/>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WVjYzliYTA3MzRmODQ0MzBmMWQ0MjFiNzMzNGEzNjYifQ=="/>
  </w:docVars>
  <w:rsids>
    <w:rsidRoot w:val="0007291E"/>
    <w:rsid w:val="000122D4"/>
    <w:rsid w:val="00021820"/>
    <w:rsid w:val="00033AF3"/>
    <w:rsid w:val="0007291E"/>
    <w:rsid w:val="000939FA"/>
    <w:rsid w:val="001275D4"/>
    <w:rsid w:val="00132CB3"/>
    <w:rsid w:val="00142686"/>
    <w:rsid w:val="00182E1F"/>
    <w:rsid w:val="001A624E"/>
    <w:rsid w:val="001F6B86"/>
    <w:rsid w:val="00244EFB"/>
    <w:rsid w:val="00252877"/>
    <w:rsid w:val="002735D6"/>
    <w:rsid w:val="002B5202"/>
    <w:rsid w:val="002B52A6"/>
    <w:rsid w:val="002D1847"/>
    <w:rsid w:val="002D6BEA"/>
    <w:rsid w:val="00303D02"/>
    <w:rsid w:val="00316D51"/>
    <w:rsid w:val="0033281A"/>
    <w:rsid w:val="00395F2C"/>
    <w:rsid w:val="003B499A"/>
    <w:rsid w:val="0043734B"/>
    <w:rsid w:val="00474380"/>
    <w:rsid w:val="00490F5E"/>
    <w:rsid w:val="00564A1C"/>
    <w:rsid w:val="005A22F0"/>
    <w:rsid w:val="005E3405"/>
    <w:rsid w:val="00666967"/>
    <w:rsid w:val="006B20FD"/>
    <w:rsid w:val="006C2C4E"/>
    <w:rsid w:val="00742162"/>
    <w:rsid w:val="007B5720"/>
    <w:rsid w:val="00807E75"/>
    <w:rsid w:val="008503B6"/>
    <w:rsid w:val="00856A50"/>
    <w:rsid w:val="008978A7"/>
    <w:rsid w:val="008B5CCE"/>
    <w:rsid w:val="008C398F"/>
    <w:rsid w:val="008D1204"/>
    <w:rsid w:val="008F3760"/>
    <w:rsid w:val="008F388F"/>
    <w:rsid w:val="008F58A0"/>
    <w:rsid w:val="009B6369"/>
    <w:rsid w:val="009B6A08"/>
    <w:rsid w:val="00A63A7C"/>
    <w:rsid w:val="00A762DC"/>
    <w:rsid w:val="00AA4610"/>
    <w:rsid w:val="00AF5805"/>
    <w:rsid w:val="00B26A7F"/>
    <w:rsid w:val="00B326FC"/>
    <w:rsid w:val="00B7015B"/>
    <w:rsid w:val="00B9025B"/>
    <w:rsid w:val="00BA701A"/>
    <w:rsid w:val="00C43519"/>
    <w:rsid w:val="00C46E67"/>
    <w:rsid w:val="00C553C3"/>
    <w:rsid w:val="00CB57B0"/>
    <w:rsid w:val="00D01FDE"/>
    <w:rsid w:val="00D1391F"/>
    <w:rsid w:val="00D2357B"/>
    <w:rsid w:val="00D572DE"/>
    <w:rsid w:val="00DA5243"/>
    <w:rsid w:val="00E00223"/>
    <w:rsid w:val="00E02CF1"/>
    <w:rsid w:val="00E40252"/>
    <w:rsid w:val="00E61B4D"/>
    <w:rsid w:val="00EF1DDC"/>
    <w:rsid w:val="00EF1E13"/>
    <w:rsid w:val="00F0691A"/>
    <w:rsid w:val="00F13A87"/>
    <w:rsid w:val="00F472A8"/>
    <w:rsid w:val="00F72F0B"/>
    <w:rsid w:val="00FD7780"/>
    <w:rsid w:val="00FE35EF"/>
    <w:rsid w:val="17D17958"/>
    <w:rsid w:val="19AB4E92"/>
    <w:rsid w:val="28896A6B"/>
    <w:rsid w:val="2B65618E"/>
    <w:rsid w:val="2E5C082D"/>
    <w:rsid w:val="33FD578A"/>
    <w:rsid w:val="60C63C94"/>
    <w:rsid w:val="650A1AF3"/>
    <w:rsid w:val="74A95F6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qFormat/>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99"/>
    <w:pPr>
      <w:tabs>
        <w:tab w:val="center" w:pos="4153"/>
        <w:tab w:val="right" w:pos="8306"/>
      </w:tabs>
      <w:snapToGrid w:val="0"/>
      <w:jc w:val="left"/>
    </w:pPr>
    <w:rPr>
      <w:sz w:val="18"/>
      <w:szCs w:val="18"/>
    </w:rPr>
  </w:style>
  <w:style w:type="paragraph" w:styleId="3">
    <w:name w:val="header"/>
    <w:basedOn w:val="1"/>
    <w:link w:val="7"/>
    <w:semiHidden/>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7">
    <w:name w:val="Header Char"/>
    <w:basedOn w:val="6"/>
    <w:link w:val="3"/>
    <w:semiHidden/>
    <w:locked/>
    <w:uiPriority w:val="99"/>
    <w:rPr>
      <w:rFonts w:cs="Times New Roman"/>
      <w:sz w:val="18"/>
      <w:szCs w:val="18"/>
    </w:rPr>
  </w:style>
  <w:style w:type="character" w:customStyle="1" w:styleId="8">
    <w:name w:val="Footer Char"/>
    <w:basedOn w:val="6"/>
    <w:link w:val="2"/>
    <w:locked/>
    <w:uiPriority w:val="99"/>
    <w:rPr>
      <w:rFonts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9</Pages>
  <Words>8478</Words>
  <Characters>9114</Characters>
  <Lines>0</Lines>
  <Paragraphs>0</Paragraphs>
  <TotalTime>6</TotalTime>
  <ScaleCrop>false</ScaleCrop>
  <LinksUpToDate>false</LinksUpToDate>
  <CharactersWithSpaces>9115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2020-06-30T00:23:00Z</dcterms:created>
  <dc:creator>user</dc:creator>
  <cp:lastModifiedBy>Administrator</cp:lastModifiedBy>
  <cp:lastPrinted>2001-12-31T17:50:00Z</cp:lastPrinted>
  <dcterms:modified xsi:type="dcterms:W3CDTF">2023-11-17T02:09:48Z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9FCC9B214A8742169925F36174F9E680</vt:lpwstr>
  </property>
</Properties>
</file>